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C6603F" w:rsidRPr="00C6603F" w:rsidTr="00B2746D">
        <w:tc>
          <w:tcPr>
            <w:tcW w:w="4556" w:type="dxa"/>
            <w:hideMark/>
          </w:tcPr>
          <w:p w:rsidR="00C6603F" w:rsidRPr="00C6603F" w:rsidRDefault="00C6603F" w:rsidP="00B2746D">
            <w:pPr>
              <w:spacing w:line="276" w:lineRule="auto"/>
              <w:jc w:val="center"/>
              <w:rPr>
                <w:rFonts w:ascii="Times New Roman" w:hAnsi="Times New Roman" w:cs="Times New Roman"/>
                <w:sz w:val="28"/>
                <w:szCs w:val="28"/>
              </w:rPr>
            </w:pPr>
            <w:r w:rsidRPr="00C6603F">
              <w:rPr>
                <w:rFonts w:ascii="Times New Roman" w:hAnsi="Times New Roman" w:cs="Times New Roman"/>
                <w:sz w:val="28"/>
                <w:szCs w:val="28"/>
              </w:rPr>
              <w:t>HỌC VIỆN CÁN BỘ THÀNH PHỐ</w:t>
            </w:r>
          </w:p>
        </w:tc>
        <w:tc>
          <w:tcPr>
            <w:tcW w:w="4557" w:type="dxa"/>
          </w:tcPr>
          <w:p w:rsidR="00C6603F" w:rsidRPr="00C6603F" w:rsidRDefault="00C6603F" w:rsidP="00B2746D">
            <w:pPr>
              <w:spacing w:line="276" w:lineRule="auto"/>
              <w:jc w:val="center"/>
              <w:rPr>
                <w:rFonts w:ascii="Times New Roman" w:hAnsi="Times New Roman" w:cs="Times New Roman"/>
                <w:sz w:val="28"/>
                <w:szCs w:val="28"/>
              </w:rPr>
            </w:pPr>
          </w:p>
        </w:tc>
      </w:tr>
      <w:tr w:rsidR="00C6603F" w:rsidRPr="00C6603F" w:rsidTr="00B2746D">
        <w:tc>
          <w:tcPr>
            <w:tcW w:w="4556" w:type="dxa"/>
            <w:hideMark/>
          </w:tcPr>
          <w:p w:rsidR="00C6603F" w:rsidRPr="00C6603F" w:rsidRDefault="00C6603F" w:rsidP="00B2746D">
            <w:pPr>
              <w:spacing w:line="276" w:lineRule="auto"/>
              <w:jc w:val="center"/>
              <w:rPr>
                <w:rFonts w:ascii="Times New Roman" w:hAnsi="Times New Roman" w:cs="Times New Roman"/>
                <w:b/>
                <w:sz w:val="28"/>
                <w:szCs w:val="28"/>
              </w:rPr>
            </w:pPr>
            <w:r w:rsidRPr="00C6603F">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07AD9FE4" wp14:editId="2ADBA859">
                      <wp:simplePos x="0" y="0"/>
                      <wp:positionH relativeFrom="column">
                        <wp:posOffset>777240</wp:posOffset>
                      </wp:positionH>
                      <wp:positionV relativeFrom="paragraph">
                        <wp:posOffset>226060</wp:posOffset>
                      </wp:positionV>
                      <wp:extent cx="104400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mc:Fallback>
              </mc:AlternateContent>
            </w:r>
            <w:r w:rsidRPr="00C6603F">
              <w:rPr>
                <w:rFonts w:ascii="Times New Roman" w:hAnsi="Times New Roman" w:cs="Times New Roman"/>
                <w:b/>
                <w:sz w:val="28"/>
                <w:szCs w:val="28"/>
              </w:rPr>
              <w:t>KHOA QUẢN LÝ HÀNH CHÍNH</w:t>
            </w:r>
          </w:p>
        </w:tc>
        <w:tc>
          <w:tcPr>
            <w:tcW w:w="4557" w:type="dxa"/>
          </w:tcPr>
          <w:p w:rsidR="00C6603F" w:rsidRPr="00C6603F" w:rsidRDefault="00C6603F" w:rsidP="00B2746D">
            <w:pPr>
              <w:spacing w:line="276" w:lineRule="auto"/>
              <w:jc w:val="center"/>
              <w:rPr>
                <w:rFonts w:ascii="Times New Roman" w:hAnsi="Times New Roman" w:cs="Times New Roman"/>
                <w:sz w:val="28"/>
                <w:szCs w:val="28"/>
              </w:rPr>
            </w:pPr>
          </w:p>
          <w:p w:rsidR="00C6603F" w:rsidRPr="00C6603F" w:rsidRDefault="00C6603F" w:rsidP="00B2746D">
            <w:pPr>
              <w:spacing w:line="276" w:lineRule="auto"/>
              <w:jc w:val="center"/>
              <w:rPr>
                <w:rFonts w:ascii="Times New Roman" w:hAnsi="Times New Roman" w:cs="Times New Roman"/>
                <w:b/>
                <w:sz w:val="28"/>
                <w:szCs w:val="28"/>
              </w:rPr>
            </w:pPr>
            <w:r w:rsidRPr="00C6603F">
              <w:rPr>
                <w:rFonts w:ascii="Times New Roman" w:hAnsi="Times New Roman" w:cs="Times New Roman"/>
                <w:b/>
                <w:sz w:val="28"/>
                <w:szCs w:val="28"/>
              </w:rPr>
              <w:t>Học viên: PHAN ĐỨC LONG</w:t>
            </w:r>
          </w:p>
          <w:p w:rsidR="00C6603F" w:rsidRPr="00C6603F" w:rsidRDefault="00C6603F" w:rsidP="00B2746D">
            <w:pPr>
              <w:spacing w:line="276" w:lineRule="auto"/>
              <w:jc w:val="center"/>
              <w:rPr>
                <w:rFonts w:ascii="Times New Roman" w:hAnsi="Times New Roman" w:cs="Times New Roman"/>
                <w:sz w:val="28"/>
                <w:szCs w:val="28"/>
              </w:rPr>
            </w:pPr>
            <w:r w:rsidRPr="00C6603F">
              <w:rPr>
                <w:rFonts w:ascii="Times New Roman" w:hAnsi="Times New Roman" w:cs="Times New Roman"/>
                <w:b/>
                <w:sz w:val="28"/>
                <w:szCs w:val="28"/>
              </w:rPr>
              <w:t>Lớp: TC134</w:t>
            </w:r>
          </w:p>
        </w:tc>
      </w:tr>
    </w:tbl>
    <w:p w:rsidR="00C6603F" w:rsidRPr="00573F59" w:rsidRDefault="00C6603F" w:rsidP="00C6603F">
      <w:pPr>
        <w:spacing w:line="276" w:lineRule="auto"/>
        <w:jc w:val="center"/>
        <w:rPr>
          <w:rFonts w:ascii="Times New Roman" w:hAnsi="Times New Roman" w:cs="Times New Roman"/>
          <w:sz w:val="16"/>
          <w:szCs w:val="16"/>
        </w:rPr>
      </w:pPr>
    </w:p>
    <w:p w:rsidR="00C6603F" w:rsidRDefault="00573F59" w:rsidP="00C6603F">
      <w:pPr>
        <w:spacing w:line="276" w:lineRule="auto"/>
        <w:jc w:val="center"/>
        <w:rPr>
          <w:rFonts w:ascii="Times New Roman" w:hAnsi="Times New Roman" w:cs="Times New Roman"/>
          <w:b/>
          <w:sz w:val="32"/>
          <w:szCs w:val="32"/>
        </w:rPr>
      </w:pPr>
      <w:r>
        <w:rPr>
          <w:rFonts w:ascii="Times New Roman" w:hAnsi="Times New Roman" w:cs="Times New Roman"/>
          <w:b/>
          <w:sz w:val="32"/>
          <w:szCs w:val="32"/>
        </w:rPr>
        <w:t>Đ</w:t>
      </w:r>
      <w:r w:rsidR="00C6603F">
        <w:rPr>
          <w:rFonts w:ascii="Times New Roman" w:hAnsi="Times New Roman" w:cs="Times New Roman"/>
          <w:b/>
          <w:sz w:val="32"/>
          <w:szCs w:val="32"/>
        </w:rPr>
        <w:t>Ề CƯƠNG</w:t>
      </w:r>
      <w:r w:rsidR="00C6603F" w:rsidRPr="00C6603F">
        <w:rPr>
          <w:rFonts w:ascii="Times New Roman" w:hAnsi="Times New Roman" w:cs="Times New Roman"/>
          <w:b/>
          <w:sz w:val="32"/>
          <w:szCs w:val="32"/>
        </w:rPr>
        <w:t xml:space="preserve"> THẢO LUẬN PHẦN </w:t>
      </w:r>
      <w:r w:rsidR="00C6603F">
        <w:rPr>
          <w:rFonts w:ascii="Times New Roman" w:hAnsi="Times New Roman" w:cs="Times New Roman"/>
          <w:b/>
          <w:sz w:val="32"/>
          <w:szCs w:val="32"/>
        </w:rPr>
        <w:t>2</w:t>
      </w:r>
    </w:p>
    <w:p w:rsidR="002F255B" w:rsidRPr="00573F59" w:rsidRDefault="002F255B" w:rsidP="002E6BCD">
      <w:pPr>
        <w:shd w:val="clear" w:color="auto" w:fill="FFFFFF"/>
        <w:spacing w:before="240" w:after="60"/>
        <w:jc w:val="both"/>
        <w:rPr>
          <w:rFonts w:ascii="Times New Roman" w:hAnsi="Times New Roman" w:cs="Times New Roman"/>
          <w:b/>
          <w:sz w:val="26"/>
          <w:szCs w:val="26"/>
        </w:rPr>
      </w:pPr>
      <w:bookmarkStart w:id="0" w:name="_GoBack"/>
      <w:bookmarkEnd w:id="0"/>
      <w:r w:rsidRPr="00573F59">
        <w:rPr>
          <w:rFonts w:ascii="Times New Roman" w:hAnsi="Times New Roman" w:cs="Times New Roman"/>
          <w:b/>
          <w:sz w:val="26"/>
          <w:szCs w:val="26"/>
        </w:rPr>
        <w:t>Câu 7 : Cho 3 tình huống :</w:t>
      </w:r>
    </w:p>
    <w:p w:rsidR="002F255B" w:rsidRPr="00573F59" w:rsidRDefault="002F255B" w:rsidP="002E6BCD">
      <w:pPr>
        <w:shd w:val="clear" w:color="auto" w:fill="FFFFFF"/>
        <w:spacing w:before="60" w:after="60"/>
        <w:jc w:val="both"/>
        <w:rPr>
          <w:rFonts w:ascii="Times New Roman" w:hAnsi="Times New Roman" w:cs="Times New Roman"/>
          <w:b/>
          <w:sz w:val="26"/>
          <w:szCs w:val="26"/>
        </w:rPr>
      </w:pPr>
      <w:r w:rsidRPr="00573F59">
        <w:rPr>
          <w:rFonts w:ascii="Times New Roman" w:hAnsi="Times New Roman" w:cs="Times New Roman"/>
          <w:b/>
          <w:sz w:val="26"/>
          <w:szCs w:val="26"/>
        </w:rPr>
        <w:t>-Tình huống 1 : Ông A (45 tuổi, cư trú tại phường A, Quận X, Thành phố Y) ký tên sẵn vào bản cam kết, nhờ cháu ruột lên UBND phường B, Quận X chứng thực chữ ký của mình. Theo Anh, chị UBND phường B xử lý vụ việc này như thế nào ?</w:t>
      </w:r>
    </w:p>
    <w:p w:rsidR="000D29FF" w:rsidRPr="00573F59" w:rsidRDefault="000D29FF" w:rsidP="002E6BCD">
      <w:pPr>
        <w:spacing w:before="60" w:after="60"/>
        <w:jc w:val="both"/>
        <w:rPr>
          <w:rFonts w:ascii="Times New Roman" w:hAnsi="Times New Roman" w:cs="Times New Roman"/>
          <w:b/>
          <w:color w:val="000000"/>
          <w:sz w:val="26"/>
          <w:szCs w:val="26"/>
        </w:rPr>
      </w:pPr>
      <w:r w:rsidRPr="00573F59">
        <w:rPr>
          <w:rFonts w:ascii="Times New Roman" w:hAnsi="Times New Roman" w:cs="Times New Roman"/>
          <w:b/>
          <w:color w:val="000000"/>
          <w:sz w:val="26"/>
          <w:szCs w:val="26"/>
        </w:rPr>
        <w:t>Trả lời: UBND phường không chứng thực vào bản cam kết của Ông A, vì các lý do:</w:t>
      </w:r>
    </w:p>
    <w:p w:rsidR="000D29FF" w:rsidRPr="00573F59" w:rsidRDefault="000D29FF" w:rsidP="002E6BCD">
      <w:pPr>
        <w:shd w:val="clear" w:color="auto" w:fill="FFFFFF"/>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Khái niệm: Chứng thực là xác thực 1 vấn đề trong thực tế pháp lý đang diễn ra (công chứng giống như chứng thực).</w:t>
      </w:r>
    </w:p>
    <w:p w:rsidR="000D29FF" w:rsidRPr="00573F59" w:rsidRDefault="000D29FF" w:rsidP="002E6BCD">
      <w:pPr>
        <w:shd w:val="clear" w:color="auto" w:fill="FFFFFF"/>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Chữ ký: ký chữ ký đang diễn ra trước mắt.</w:t>
      </w:r>
    </w:p>
    <w:p w:rsidR="000D29FF" w:rsidRPr="00573F59" w:rsidRDefault="000D29FF" w:rsidP="002E6BCD">
      <w:pPr>
        <w:shd w:val="clear" w:color="auto" w:fill="FFFFFF"/>
        <w:spacing w:before="60" w:after="60"/>
        <w:ind w:firstLine="720"/>
        <w:jc w:val="both"/>
        <w:rPr>
          <w:rFonts w:ascii="Times New Roman" w:hAnsi="Times New Roman" w:cs="Times New Roman"/>
          <w:sz w:val="26"/>
          <w:szCs w:val="26"/>
        </w:rPr>
      </w:pPr>
      <w:r w:rsidRPr="00573F59">
        <w:rPr>
          <w:rFonts w:ascii="Times New Roman" w:hAnsi="Times New Roman" w:cs="Times New Roman"/>
          <w:sz w:val="26"/>
          <w:szCs w:val="26"/>
        </w:rPr>
        <w:t xml:space="preserve"> Theo quy định tại khoản 1,2 Điều 24 Nghị định số 23/2015/NĐ-CP ngày 16 tháng 02 năm 2015  về thủ tục chứng thực chữ ký: Ông A không thực hiện đủ các yêu cầu:</w:t>
      </w:r>
    </w:p>
    <w:p w:rsidR="000D29FF" w:rsidRPr="00573F59" w:rsidRDefault="000D29FF" w:rsidP="002E6BCD">
      <w:pPr>
        <w:numPr>
          <w:ilvl w:val="0"/>
          <w:numId w:val="26"/>
        </w:numPr>
        <w:spacing w:before="60" w:after="60"/>
        <w:ind w:left="0" w:firstLine="567"/>
        <w:jc w:val="both"/>
        <w:rPr>
          <w:rFonts w:ascii="Times New Roman" w:hAnsi="Times New Roman" w:cs="Times New Roman"/>
          <w:sz w:val="26"/>
          <w:szCs w:val="26"/>
        </w:rPr>
      </w:pPr>
      <w:r w:rsidRPr="00573F59">
        <w:rPr>
          <w:rFonts w:ascii="Times New Roman" w:hAnsi="Times New Roman" w:cs="Times New Roman"/>
          <w:sz w:val="26"/>
          <w:szCs w:val="26"/>
        </w:rPr>
        <w:t>Xuất trình các giấy tờ theo quy định (Bản chính hoặc bản sao có chứng thực Giấy chứng minh nhân dân hoặc Hộ chiếu còn giá trị sử dụng);</w:t>
      </w:r>
    </w:p>
    <w:p w:rsidR="000D29FF" w:rsidRPr="00573F59" w:rsidRDefault="000D29FF" w:rsidP="002E6BCD">
      <w:pPr>
        <w:numPr>
          <w:ilvl w:val="0"/>
          <w:numId w:val="26"/>
        </w:numPr>
        <w:shd w:val="clear" w:color="auto" w:fill="FFFFFF"/>
        <w:spacing w:before="60" w:after="60"/>
        <w:ind w:left="0" w:firstLine="567"/>
        <w:jc w:val="both"/>
        <w:rPr>
          <w:rFonts w:ascii="Times New Roman" w:hAnsi="Times New Roman" w:cs="Times New Roman"/>
          <w:sz w:val="26"/>
          <w:szCs w:val="26"/>
        </w:rPr>
      </w:pPr>
      <w:r w:rsidRPr="00573F59">
        <w:rPr>
          <w:rFonts w:ascii="Times New Roman" w:hAnsi="Times New Roman" w:cs="Times New Roman"/>
          <w:sz w:val="26"/>
          <w:szCs w:val="26"/>
        </w:rPr>
        <w:t>Ông A – vắng mặt nên không thực hiện yêu cầu chữ ký ký trước mặt người thực hiện chứng thực</w:t>
      </w:r>
    </w:p>
    <w:p w:rsidR="000D29FF" w:rsidRPr="00573F59" w:rsidRDefault="000D29FF" w:rsidP="002E6BCD">
      <w:pPr>
        <w:spacing w:before="60" w:after="60"/>
        <w:jc w:val="both"/>
        <w:rPr>
          <w:rFonts w:ascii="Times New Roman" w:hAnsi="Times New Roman" w:cs="Times New Roman"/>
          <w:sz w:val="26"/>
          <w:szCs w:val="26"/>
        </w:rPr>
      </w:pPr>
      <w:bookmarkStart w:id="1" w:name="dieu_24"/>
      <w:r w:rsidRPr="00573F59">
        <w:rPr>
          <w:rFonts w:ascii="Times New Roman" w:hAnsi="Times New Roman" w:cs="Times New Roman"/>
          <w:b/>
          <w:bCs/>
          <w:sz w:val="26"/>
          <w:szCs w:val="26"/>
        </w:rPr>
        <w:t xml:space="preserve">         Điều 24. Thủ tục chứng thực chữ ký</w:t>
      </w:r>
      <w:bookmarkEnd w:id="1"/>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1 . Người yêu cầu chứng thực chữ ký của mình phải xuất trình các giấy tờ sau đây:</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a) Bản chính hoặc bản sao có chứng thực Giấy CMND hoặc Hộ chiếu còn giá trị sử dụng;</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b) Giấy tờ, văn bản mà mình sẽ ký.</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2. Người thực hiện chứng thực kiểm tra giấy tờ yêu cầu chứng thực, nếu thấy đủ giấy tờ theo quy định tại Khoản 1 Điều này, tại thời điểm chứng thực, người yêu cầu chứng thực minh mẫn, nhận thức và làm chủ được hành vi của mình và việc chứng thực không thuộc các trường hợp quy định tại Điều 25 của Nghị định này thì </w:t>
      </w:r>
      <w:r w:rsidRPr="00573F59">
        <w:rPr>
          <w:rFonts w:ascii="Times New Roman" w:hAnsi="Times New Roman" w:cs="Times New Roman"/>
          <w:sz w:val="26"/>
          <w:szCs w:val="26"/>
          <w:u w:val="single"/>
        </w:rPr>
        <w:t>yêu cầu người yêu cầu chứng thực ký trước mặt</w:t>
      </w:r>
      <w:r w:rsidRPr="00573F59">
        <w:rPr>
          <w:rFonts w:ascii="Times New Roman" w:hAnsi="Times New Roman" w:cs="Times New Roman"/>
          <w:sz w:val="26"/>
          <w:szCs w:val="26"/>
        </w:rPr>
        <w:t xml:space="preserve"> và thực hiện chứng thực như sau:</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a) Ghi đầy đủ lời chứng chứng thực chữ ký theo mẫu quy định;</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b) Ký, ghi rõ họ tên, đóng dấu của cquan, tchức thực hiện chứng thực và ghi vào sổ chứng thực.</w:t>
      </w:r>
    </w:p>
    <w:p w:rsidR="000D29FF" w:rsidRPr="00573F59" w:rsidRDefault="000D29FF" w:rsidP="002E6BCD">
      <w:pPr>
        <w:spacing w:before="60" w:after="60"/>
        <w:jc w:val="both"/>
        <w:rPr>
          <w:rFonts w:ascii="Times New Roman" w:hAnsi="Times New Roman" w:cs="Times New Roman"/>
          <w:sz w:val="26"/>
          <w:szCs w:val="26"/>
        </w:rPr>
      </w:pPr>
      <w:r w:rsidRPr="00573F59">
        <w:rPr>
          <w:rFonts w:ascii="Times New Roman" w:hAnsi="Times New Roman" w:cs="Times New Roman"/>
          <w:sz w:val="26"/>
          <w:szCs w:val="26"/>
        </w:rPr>
        <w:t xml:space="preserve">       Đối với giấy tờ, văn bản có từ (02) hai trang trở lên thì ghi lời chứng vào trang cuối, nếu giấy tờ, văn bản có từ 02 (hai) tờ trở lên thì phải đóng dấu giáp lai.</w:t>
      </w:r>
    </w:p>
    <w:p w:rsidR="002F255B" w:rsidRPr="00573F59" w:rsidRDefault="002F255B" w:rsidP="002E6BCD">
      <w:pPr>
        <w:pStyle w:val="NormalWeb"/>
        <w:spacing w:before="60" w:beforeAutospacing="0" w:after="60" w:afterAutospacing="0"/>
        <w:jc w:val="both"/>
        <w:textAlignment w:val="baseline"/>
        <w:rPr>
          <w:b/>
          <w:sz w:val="26"/>
          <w:szCs w:val="26"/>
        </w:rPr>
      </w:pPr>
      <w:r w:rsidRPr="00573F59">
        <w:rPr>
          <w:b/>
          <w:sz w:val="26"/>
          <w:szCs w:val="26"/>
        </w:rPr>
        <w:t xml:space="preserve">-Tình huống 2 : Ông Nguyễn Văn A (20 tuổi, cư trú tại phương X, Quận Y, Thành phố H) đi Thái lan giải phẩu chuyển giới và trở thành 1 người phụ nữ rất xinh đẹp và duyên dáng.. Khi về VN, ông A đến UBND phường X yêu cầu cải chính hộ tịch từ nam sang nữ. Theo anh/chị yêu cầu đó của ông A có được giải quyết không ? Vì sao (theo NĐ 88/2008/NĐ-CP và Điều 36 và 37 BLDS 2015 có hiệu lực ngày 01/01/2017) </w:t>
      </w:r>
    </w:p>
    <w:p w:rsidR="002F255B" w:rsidRPr="00573F59" w:rsidRDefault="002F255B" w:rsidP="002E6BCD">
      <w:pPr>
        <w:spacing w:before="60" w:after="60"/>
        <w:ind w:firstLine="567"/>
        <w:jc w:val="both"/>
        <w:rPr>
          <w:rFonts w:ascii="Times New Roman" w:hAnsi="Times New Roman" w:cs="Times New Roman"/>
          <w:color w:val="000000"/>
          <w:sz w:val="26"/>
          <w:szCs w:val="26"/>
          <w:shd w:val="clear" w:color="auto" w:fill="FFFFFF" w:themeFill="background1"/>
        </w:rPr>
      </w:pPr>
      <w:r w:rsidRPr="00573F59">
        <w:rPr>
          <w:rFonts w:ascii="Times New Roman" w:hAnsi="Times New Roman" w:cs="Times New Roman"/>
          <w:color w:val="000000"/>
          <w:sz w:val="26"/>
          <w:szCs w:val="26"/>
          <w:shd w:val="clear" w:color="auto" w:fill="FFFFFF" w:themeFill="background1"/>
        </w:rPr>
        <w:t>Người chuyển giới (transgender) hay còn gọi là hoán tính, là trạng thái tâm lý giới tính của một người không phù hợp với giới tính của cơ thể. Chẳng hạn, một người sinh ra với cơ thể nam nhưng cảm nhận giới tính mình là nữ hoặc một người sinh ra với cơ thể nữ nhưng lại cảm nhận giới tính của mình là nam.</w:t>
      </w:r>
    </w:p>
    <w:p w:rsidR="002F255B" w:rsidRPr="00573F59" w:rsidRDefault="002F255B" w:rsidP="002E6BCD">
      <w:pPr>
        <w:spacing w:before="60" w:after="60"/>
        <w:ind w:firstLine="567"/>
        <w:jc w:val="both"/>
        <w:rPr>
          <w:rFonts w:ascii="Times New Roman" w:eastAsia="Calibri" w:hAnsi="Times New Roman" w:cs="Times New Roman"/>
          <w:sz w:val="26"/>
          <w:szCs w:val="26"/>
          <w:lang w:val="nl-NL"/>
        </w:rPr>
      </w:pPr>
      <w:r w:rsidRPr="00573F59">
        <w:rPr>
          <w:rFonts w:ascii="Times New Roman" w:hAnsi="Times New Roman" w:cs="Times New Roman"/>
          <w:color w:val="000000"/>
          <w:sz w:val="26"/>
          <w:szCs w:val="26"/>
          <w:shd w:val="clear" w:color="auto" w:fill="FFFFFF" w:themeFill="background1"/>
        </w:rPr>
        <w:lastRenderedPageBreak/>
        <w:t>Cảm nhận này không phụ thuộc vào việc người đó có làm phẫu thuật chuyển đổi giới tính hay chưa. Trong trường hợp người chuyển giới mà thực hiện phẫu thuật theo giới tính mình mong muốn gọi là người chuyển giới đã phẫu thuật.</w:t>
      </w:r>
    </w:p>
    <w:p w:rsidR="002F255B" w:rsidRPr="00573F59" w:rsidRDefault="002F255B" w:rsidP="002E6BCD">
      <w:pPr>
        <w:spacing w:before="60" w:after="60"/>
        <w:ind w:firstLine="567"/>
        <w:jc w:val="both"/>
        <w:rPr>
          <w:rFonts w:ascii="Times New Roman" w:hAnsi="Times New Roman" w:cs="Times New Roman"/>
          <w:sz w:val="26"/>
          <w:szCs w:val="26"/>
        </w:rPr>
      </w:pPr>
      <w:r w:rsidRPr="00573F59">
        <w:rPr>
          <w:rFonts w:ascii="Times New Roman" w:eastAsia="Calibri" w:hAnsi="Times New Roman" w:cs="Times New Roman"/>
          <w:sz w:val="26"/>
          <w:szCs w:val="26"/>
          <w:lang w:val="nl-NL"/>
        </w:rPr>
        <w:t>Căn c</w:t>
      </w:r>
      <w:r w:rsidRPr="00573F59">
        <w:rPr>
          <w:rFonts w:ascii="Times New Roman" w:eastAsia="Calibri" w:hAnsi="Times New Roman" w:cs="Times New Roman"/>
          <w:sz w:val="26"/>
          <w:szCs w:val="26"/>
          <w:lang w:val="vi-VN"/>
        </w:rPr>
        <w:t xml:space="preserve">ứ vào quy định của: </w:t>
      </w:r>
    </w:p>
    <w:p w:rsidR="00530BBA" w:rsidRPr="00573F59" w:rsidRDefault="00530BBA" w:rsidP="002E6BCD">
      <w:pPr>
        <w:pStyle w:val="ListParagraph"/>
        <w:spacing w:before="60" w:after="60"/>
        <w:ind w:left="567"/>
        <w:contextualSpacing w:val="0"/>
        <w:jc w:val="both"/>
        <w:rPr>
          <w:rFonts w:ascii="Times New Roman" w:eastAsia="Times New Roman" w:hAnsi="Times New Roman" w:cs="Times New Roman"/>
          <w:color w:val="222222"/>
          <w:sz w:val="26"/>
          <w:szCs w:val="26"/>
        </w:rPr>
      </w:pPr>
      <w:bookmarkStart w:id="2" w:name="dieu_36"/>
      <w:r w:rsidRPr="00573F59">
        <w:rPr>
          <w:rFonts w:ascii="Times New Roman" w:eastAsia="Times New Roman" w:hAnsi="Times New Roman" w:cs="Times New Roman"/>
          <w:bCs/>
          <w:color w:val="222222"/>
          <w:sz w:val="26"/>
          <w:szCs w:val="26"/>
        </w:rPr>
        <w:t>Điều 36. Quyền xác định lại giới tính</w:t>
      </w:r>
      <w:bookmarkEnd w:id="2"/>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1. Cá nhân có quyền xác định lại giới tính.</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2. Việc xác định lại giới tính được thực hiện theo quy định của pháp luật.</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3. Cá nhân đã thực hiện việc xác định lại giới tính có quyền, nghĩa vụ đăng ký thay đổi hộ tịch theo quy định của pháp luật về hộ tịch; có quyền nhân thân phù hợp với giới tính đã được xác định lại theo quy định của Bộ luật này và luật khác có liên quan.</w:t>
      </w:r>
    </w:p>
    <w:p w:rsidR="00530BBA" w:rsidRPr="00573F59" w:rsidRDefault="00530BBA" w:rsidP="002E6BCD">
      <w:pPr>
        <w:pStyle w:val="ListParagraph"/>
        <w:spacing w:before="60" w:after="60"/>
        <w:ind w:left="567"/>
        <w:contextualSpacing w:val="0"/>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bCs/>
          <w:color w:val="222222"/>
          <w:sz w:val="26"/>
          <w:szCs w:val="26"/>
        </w:rPr>
        <w:t>Điều 37. Chuyển đổi giới tính</w:t>
      </w:r>
    </w:p>
    <w:p w:rsidR="00530BBA" w:rsidRPr="00573F59" w:rsidRDefault="00530BBA" w:rsidP="002E6BCD">
      <w:pPr>
        <w:spacing w:before="60" w:after="60"/>
        <w:ind w:firstLine="567"/>
        <w:jc w:val="both"/>
        <w:rPr>
          <w:rFonts w:ascii="Times New Roman" w:eastAsia="Times New Roman" w:hAnsi="Times New Roman" w:cs="Times New Roman"/>
          <w:color w:val="222222"/>
          <w:sz w:val="26"/>
          <w:szCs w:val="26"/>
        </w:rPr>
      </w:pPr>
      <w:r w:rsidRPr="00573F59">
        <w:rPr>
          <w:rFonts w:ascii="Times New Roman" w:eastAsia="Times New Roman" w:hAnsi="Times New Roman" w:cs="Times New Roman"/>
          <w:color w:val="222222"/>
          <w:sz w:val="26"/>
          <w:szCs w:val="26"/>
        </w:rPr>
        <w:t>Việc chuyển đổi giới tính được thực hiện theo quy định của luật. Cá nhân đã chuyển đổi giới tính có quyền, nghĩa vụ đăng ký thay đổi hộ tịch theo quy định của pháp luật về hộ tịch; có quyền nhân thân phù hợp với giới tính đã được chuyển đổi theo quy định của Bộ luật này và luật khác có liên quan.</w:t>
      </w:r>
    </w:p>
    <w:p w:rsidR="002F255B" w:rsidRPr="00573F59" w:rsidRDefault="002F255B" w:rsidP="002E6BCD">
      <w:pPr>
        <w:spacing w:before="60" w:after="60"/>
        <w:ind w:firstLine="567"/>
        <w:jc w:val="both"/>
        <w:rPr>
          <w:rFonts w:ascii="Times New Roman" w:eastAsia="Calibri" w:hAnsi="Times New Roman" w:cs="Times New Roman"/>
          <w:sz w:val="26"/>
          <w:szCs w:val="26"/>
          <w:lang w:val="vi-VN"/>
        </w:rPr>
      </w:pPr>
      <w:r w:rsidRPr="00573F59">
        <w:rPr>
          <w:rFonts w:ascii="Times New Roman" w:hAnsi="Times New Roman" w:cs="Times New Roman"/>
          <w:color w:val="000000"/>
          <w:sz w:val="26"/>
          <w:szCs w:val="26"/>
        </w:rPr>
        <w:t xml:space="preserve">- Nghị định số 88/2008/NĐ-CP ngày 05/8/2008 của Chính phủ về xác định lại giới tính </w:t>
      </w:r>
      <w:r w:rsidRPr="00573F59">
        <w:rPr>
          <w:rFonts w:ascii="Times New Roman" w:hAnsi="Times New Roman" w:cs="Times New Roman"/>
          <w:i/>
          <w:color w:val="000000"/>
          <w:sz w:val="26"/>
          <w:szCs w:val="26"/>
        </w:rPr>
        <w:t>(</w:t>
      </w:r>
      <w:r w:rsidRPr="00573F59">
        <w:rPr>
          <w:rFonts w:ascii="Times New Roman" w:hAnsi="Times New Roman" w:cs="Times New Roman"/>
          <w:i/>
          <w:sz w:val="26"/>
          <w:szCs w:val="26"/>
          <w:lang w:eastAsia="vi-VN"/>
        </w:rPr>
        <w:t>Căn cứ Điều 1 về phạm vi điều chỉnh và đối tượng áp dụng, về xác định lại giới tính, thì chỉ có người khuyết tật bẩm sinh về giới tính hoặc giới tính chưa được định hình chính xác mới được xác định lại giới tính).</w:t>
      </w:r>
    </w:p>
    <w:p w:rsidR="002F255B" w:rsidRPr="00573F59" w:rsidRDefault="002F255B" w:rsidP="002E6BCD">
      <w:pPr>
        <w:spacing w:before="60" w:after="60"/>
        <w:ind w:firstLine="567"/>
        <w:jc w:val="both"/>
        <w:rPr>
          <w:rFonts w:ascii="Times New Roman" w:hAnsi="Times New Roman" w:cs="Times New Roman"/>
          <w:sz w:val="26"/>
          <w:szCs w:val="26"/>
        </w:rPr>
      </w:pPr>
      <w:r w:rsidRPr="00573F59">
        <w:rPr>
          <w:rFonts w:ascii="Times New Roman" w:hAnsi="Times New Roman" w:cs="Times New Roman"/>
          <w:sz w:val="26"/>
          <w:szCs w:val="26"/>
        </w:rPr>
        <w:t xml:space="preserve">Như vậy, dựa trên những quy định đó thì ở VN hiện tại chưa công nhận việc chuyển đổi giới tính và không giải quyết việc cải chính hộ tịch từ nam sang nữ cho đối tượng phẩu thuật chuyển giới ở nước ngoài. </w:t>
      </w:r>
    </w:p>
    <w:p w:rsidR="002F255B" w:rsidRPr="00573F59" w:rsidRDefault="002F255B" w:rsidP="002E6BCD">
      <w:pPr>
        <w:pStyle w:val="Normal1"/>
        <w:shd w:val="clear" w:color="auto" w:fill="FFFFFF"/>
        <w:spacing w:before="60" w:beforeAutospacing="0" w:after="60" w:afterAutospacing="0"/>
        <w:ind w:firstLine="567"/>
        <w:jc w:val="both"/>
        <w:rPr>
          <w:color w:val="000000" w:themeColor="text1"/>
          <w:sz w:val="26"/>
          <w:szCs w:val="26"/>
        </w:rPr>
      </w:pPr>
      <w:r w:rsidRPr="00573F59">
        <w:rPr>
          <w:sz w:val="26"/>
          <w:szCs w:val="26"/>
          <w:lang w:eastAsia="vi-VN"/>
        </w:rPr>
        <w:t>Tuy nhiên, đối với trường hợp của Ông Nguyễn Văn A l</w:t>
      </w:r>
      <w:r w:rsidRPr="00573F59">
        <w:rPr>
          <w:color w:val="000000" w:themeColor="text1"/>
          <w:sz w:val="26"/>
          <w:szCs w:val="26"/>
        </w:rPr>
        <w:t>iên quan đến quyền xác định lại giới tính (Điều 36), Bộ luật dân sự (sửa đổi) quy định: Ông Nguyễn Văn A có quyền xác định lại giới tính; Việc xác định lại giới tính của một người được thực hiện trong trường hợp giới tính của người đó bị khuyết tật bẩm sinh hoặc chưa định hình chính xác mà cần có sự can thiệp của y học nhằm xác định rõ giới tính; Việc xác định lại giới tính được thực hiện theo quy định của pháp luật; Cá nhân đã thực hiện việc xác định lại giới tính có quyền, nghĩa vụ đăng ký thay đổi hộ tịch theo quy định của pháp luật về hộ tịch; có các quyền nhân thân phù hợp với giới tính đã được xác định lại theo quy định của Bộ luật này và luật khác có liên quan.</w:t>
      </w:r>
    </w:p>
    <w:p w:rsidR="002F255B" w:rsidRPr="00573F59" w:rsidRDefault="002F255B" w:rsidP="002E6BCD">
      <w:pPr>
        <w:pStyle w:val="NormalWeb"/>
        <w:spacing w:before="60" w:beforeAutospacing="0" w:after="60" w:afterAutospacing="0"/>
        <w:jc w:val="both"/>
        <w:textAlignment w:val="baseline"/>
        <w:rPr>
          <w:b/>
          <w:sz w:val="26"/>
          <w:szCs w:val="26"/>
        </w:rPr>
      </w:pPr>
      <w:r w:rsidRPr="00573F59">
        <w:rPr>
          <w:b/>
          <w:sz w:val="26"/>
          <w:szCs w:val="26"/>
        </w:rPr>
        <w:t>-</w:t>
      </w:r>
      <w:r w:rsidR="00C6603F" w:rsidRPr="00573F59">
        <w:rPr>
          <w:b/>
          <w:sz w:val="26"/>
          <w:szCs w:val="26"/>
        </w:rPr>
        <w:t xml:space="preserve"> </w:t>
      </w:r>
      <w:r w:rsidRPr="00573F59">
        <w:rPr>
          <w:b/>
          <w:sz w:val="26"/>
          <w:szCs w:val="26"/>
        </w:rPr>
        <w:t>Tình huống 3 : Ông Lê Văn B (40 tuổi), cư trú tại số nhà 125 đường PTH, Phường X, Quận Y, Thành Phố Z) được UBND Quận Y cấp giấy phép xây dựng nhà ở. Trong quá trình xây dựng, ông B làm sai giấy phép và đã lấn sang đât của hộ bà Trần thị C (với diện tích 0,15m x 20m). Nhiều lần bà C yêu cầu ông B trả lại phần đất chiếm nhưng ông B không chịu. Bà C đã làm đơn đề nghị các cơ quan có thẩm quyền xem xét, giải quyết. Anh (chị) hãy xác định :</w:t>
      </w:r>
    </w:p>
    <w:p w:rsidR="002F255B" w:rsidRPr="00573F59" w:rsidRDefault="002F255B" w:rsidP="002E6BCD">
      <w:pPr>
        <w:pStyle w:val="NormalWeb"/>
        <w:spacing w:before="60" w:beforeAutospacing="0" w:after="60" w:afterAutospacing="0"/>
        <w:jc w:val="both"/>
        <w:textAlignment w:val="baseline"/>
        <w:rPr>
          <w:sz w:val="26"/>
          <w:szCs w:val="26"/>
        </w:rPr>
      </w:pPr>
      <w:r w:rsidRPr="00573F59">
        <w:rPr>
          <w:sz w:val="26"/>
          <w:szCs w:val="26"/>
        </w:rPr>
        <w:t>1-Vụ việc nêu trên là gì? Bà C phải viết đơn như thế nào?</w:t>
      </w:r>
    </w:p>
    <w:p w:rsidR="002F255B" w:rsidRPr="00573F59" w:rsidRDefault="002F255B" w:rsidP="002E6BCD">
      <w:pPr>
        <w:pStyle w:val="NormalWeb"/>
        <w:spacing w:before="60" w:beforeAutospacing="0" w:after="60" w:afterAutospacing="0"/>
        <w:jc w:val="both"/>
        <w:textAlignment w:val="baseline"/>
        <w:rPr>
          <w:sz w:val="26"/>
          <w:szCs w:val="26"/>
        </w:rPr>
      </w:pPr>
      <w:r w:rsidRPr="00573F59">
        <w:rPr>
          <w:sz w:val="26"/>
          <w:szCs w:val="26"/>
        </w:rPr>
        <w:t>2- bà C phải gửi đơn đến đâu? Những cơ quan nào có thẩm quyền giải quyết?</w:t>
      </w:r>
    </w:p>
    <w:p w:rsidR="002F255B" w:rsidRPr="00573F59" w:rsidRDefault="002F255B" w:rsidP="002E6BCD">
      <w:pPr>
        <w:pStyle w:val="NormalWeb"/>
        <w:spacing w:before="60" w:beforeAutospacing="0" w:after="60" w:afterAutospacing="0"/>
        <w:jc w:val="both"/>
        <w:textAlignment w:val="baseline"/>
        <w:rPr>
          <w:sz w:val="26"/>
          <w:szCs w:val="26"/>
        </w:rPr>
      </w:pPr>
      <w:r w:rsidRPr="00573F59">
        <w:rPr>
          <w:sz w:val="26"/>
          <w:szCs w:val="26"/>
        </w:rPr>
        <w:t>3- Trình tự, thủ tục và thời hạn giải quyết như thế nào ?</w:t>
      </w:r>
    </w:p>
    <w:p w:rsidR="002F255B" w:rsidRPr="00573F59" w:rsidRDefault="002F255B" w:rsidP="002E6BCD">
      <w:pPr>
        <w:pStyle w:val="NormalWeb"/>
        <w:spacing w:before="60" w:beforeAutospacing="0" w:after="60" w:afterAutospacing="0"/>
        <w:jc w:val="both"/>
        <w:textAlignment w:val="baseline"/>
        <w:rPr>
          <w:sz w:val="26"/>
          <w:szCs w:val="26"/>
        </w:rPr>
      </w:pPr>
      <w:r w:rsidRPr="00573F59">
        <w:rPr>
          <w:sz w:val="26"/>
          <w:szCs w:val="26"/>
        </w:rPr>
        <w:t>4- Quan điểm của anh (chị) về giải quyết vụ việc này như thế nào?</w:t>
      </w:r>
    </w:p>
    <w:p w:rsidR="00C6603F" w:rsidRPr="00573F59" w:rsidRDefault="002F255B" w:rsidP="002E6BCD">
      <w:pPr>
        <w:pStyle w:val="NormalWeb"/>
        <w:shd w:val="clear" w:color="auto" w:fill="FBFBFB"/>
        <w:spacing w:before="60" w:beforeAutospacing="0" w:after="60" w:afterAutospacing="0"/>
        <w:jc w:val="both"/>
        <w:rPr>
          <w:rStyle w:val="apple-converted-space"/>
          <w:sz w:val="26"/>
          <w:szCs w:val="26"/>
          <w:shd w:val="clear" w:color="auto" w:fill="FFFFFF"/>
        </w:rPr>
      </w:pPr>
      <w:r w:rsidRPr="00573F59">
        <w:rPr>
          <w:rStyle w:val="apple-converted-space"/>
          <w:sz w:val="26"/>
          <w:szCs w:val="26"/>
          <w:shd w:val="clear" w:color="auto" w:fill="FFFFFF"/>
        </w:rPr>
        <w:t xml:space="preserve">Căn </w:t>
      </w:r>
      <w:r w:rsidR="00C6603F" w:rsidRPr="00573F59">
        <w:rPr>
          <w:rStyle w:val="apple-converted-space"/>
          <w:sz w:val="26"/>
          <w:szCs w:val="26"/>
          <w:shd w:val="clear" w:color="auto" w:fill="FFFFFF"/>
        </w:rPr>
        <w:t>cứ:</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lastRenderedPageBreak/>
        <w:t>-</w:t>
      </w:r>
      <w:hyperlink r:id="rId8" w:history="1">
        <w:r w:rsidRPr="00573F59">
          <w:rPr>
            <w:rStyle w:val="Hyperlink"/>
            <w:color w:val="auto"/>
            <w:sz w:val="26"/>
            <w:szCs w:val="26"/>
            <w:bdr w:val="none" w:sz="0" w:space="0" w:color="auto" w:frame="1"/>
          </w:rPr>
          <w:t> Luật Đất đai năm 2013</w:t>
        </w:r>
      </w:hyperlink>
      <w:r w:rsidRPr="00573F59">
        <w:rPr>
          <w:sz w:val="26"/>
          <w:szCs w:val="26"/>
          <w:bdr w:val="none" w:sz="0" w:space="0" w:color="auto" w:frame="1"/>
        </w:rPr>
        <w:t>.</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 </w:t>
      </w:r>
      <w:hyperlink r:id="rId9" w:history="1">
        <w:r w:rsidRPr="00573F59">
          <w:rPr>
            <w:rStyle w:val="Hyperlink"/>
            <w:color w:val="auto"/>
            <w:sz w:val="26"/>
            <w:szCs w:val="26"/>
            <w:bdr w:val="none" w:sz="0" w:space="0" w:color="auto" w:frame="1"/>
          </w:rPr>
          <w:t>Nghị định 43/2014/NĐ-CP</w:t>
        </w:r>
      </w:hyperlink>
      <w:r w:rsidRPr="00573F59">
        <w:rPr>
          <w:sz w:val="26"/>
          <w:szCs w:val="26"/>
          <w:bdr w:val="none" w:sz="0" w:space="0" w:color="auto" w:frame="1"/>
        </w:rPr>
        <w:t> ngày 15/5/2014 của Chính phủ quy định chi tiết thi hành một số điều của Luật đất đai 2013.</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 </w:t>
      </w:r>
      <w:hyperlink r:id="rId10" w:history="1">
        <w:r w:rsidRPr="00573F59">
          <w:rPr>
            <w:rStyle w:val="Hyperlink"/>
            <w:color w:val="auto"/>
            <w:sz w:val="26"/>
            <w:szCs w:val="26"/>
            <w:bdr w:val="none" w:sz="0" w:space="0" w:color="auto" w:frame="1"/>
          </w:rPr>
          <w:t>Nghị định 102/2014/NĐ-CP </w:t>
        </w:r>
      </w:hyperlink>
      <w:r w:rsidRPr="00573F59">
        <w:rPr>
          <w:sz w:val="26"/>
          <w:szCs w:val="26"/>
          <w:bdr w:val="none" w:sz="0" w:space="0" w:color="auto" w:frame="1"/>
        </w:rPr>
        <w:t>ngày 10/11/2014 của Chính phủ quy định về xử phạt vi phạm hành chính trong lĩnh vực đất đai.</w:t>
      </w:r>
    </w:p>
    <w:p w:rsidR="002F255B" w:rsidRPr="00573F59" w:rsidRDefault="002F255B" w:rsidP="002E6BCD">
      <w:pPr>
        <w:shd w:val="clear" w:color="auto" w:fill="FFFFFF"/>
        <w:spacing w:before="60" w:after="60"/>
        <w:ind w:firstLine="567"/>
        <w:jc w:val="both"/>
        <w:rPr>
          <w:rStyle w:val="apple-converted-space"/>
          <w:rFonts w:ascii="Times New Roman" w:hAnsi="Times New Roman" w:cs="Times New Roman"/>
          <w:sz w:val="26"/>
          <w:szCs w:val="26"/>
          <w:shd w:val="clear" w:color="auto" w:fill="FFFFFF"/>
        </w:rPr>
      </w:pPr>
      <w:r w:rsidRPr="00573F59">
        <w:rPr>
          <w:rFonts w:ascii="Times New Roman" w:hAnsi="Times New Roman" w:cs="Times New Roman"/>
          <w:sz w:val="26"/>
          <w:szCs w:val="26"/>
          <w:shd w:val="clear" w:color="auto" w:fill="FBFBFB"/>
        </w:rPr>
        <w:t>Việc ông Lê Văn B xây tầng lấn sang đất nhà bên cạnh của bà Trần Thị C là trái với quy định của pháp luật. Vì Điều 265</w:t>
      </w:r>
      <w:hyperlink r:id="rId11" w:history="1">
        <w:r w:rsidRPr="00573F59">
          <w:rPr>
            <w:rStyle w:val="apple-converted-space"/>
            <w:rFonts w:ascii="Times New Roman" w:hAnsi="Times New Roman" w:cs="Times New Roman"/>
            <w:sz w:val="26"/>
            <w:szCs w:val="26"/>
            <w:bdr w:val="none" w:sz="0" w:space="0" w:color="auto" w:frame="1"/>
            <w:shd w:val="clear" w:color="auto" w:fill="FBFBFB"/>
          </w:rPr>
          <w:t> </w:t>
        </w:r>
        <w:r w:rsidRPr="00573F59">
          <w:rPr>
            <w:rStyle w:val="Hyperlink"/>
            <w:rFonts w:ascii="Times New Roman" w:hAnsi="Times New Roman"/>
            <w:color w:val="auto"/>
            <w:sz w:val="26"/>
            <w:szCs w:val="26"/>
            <w:bdr w:val="none" w:sz="0" w:space="0" w:color="auto" w:frame="1"/>
            <w:shd w:val="clear" w:color="auto" w:fill="FBFBFB"/>
          </w:rPr>
          <w:t>Bộ luật dân sự năm 2005 </w:t>
        </w:r>
      </w:hyperlink>
      <w:r w:rsidRPr="00573F59">
        <w:rPr>
          <w:rFonts w:ascii="Times New Roman" w:hAnsi="Times New Roman" w:cs="Times New Roman"/>
          <w:sz w:val="26"/>
          <w:szCs w:val="26"/>
          <w:shd w:val="clear" w:color="auto" w:fill="FBFBFB"/>
        </w:rPr>
        <w:t>quy định: “Người có quyền sử dụng đất được sử dụng không gian và lòng đất theo chiều thẳng đứng từ ranh giới trong khuôn viên đất phù hợp với quy hoạch xây dựng do cơ quan nhà nước có thẩm quyền quy định và không được làm ảnh hưởng đến việc sử dụng đất liền kề của người khác”.</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Vì quyền sử dụng thửa đất không chỉ được tính dưới mặt đất, mà được xác định cả dưới lòng đất và không gian bên trên theo chiều thẳng đứng. Nhà bạn đã được cơ quan có thẩm quyền cấp giấy phép xây dựng thì hoàn toàn có quyền xây dựng nhà theo giấy phép đó.</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Nhà ông Lê Văn B cũng chỉ được xây dựng nhà trong phạm vi không gian đất của nhà ông và không có quyền xây lấn sang phần đất của bà Trần Thị C (tính từ lòng đất đến không gian bên trên) của nhà ông. Điều 267</w:t>
      </w:r>
      <w:r w:rsidRPr="00573F59">
        <w:rPr>
          <w:rStyle w:val="apple-converted-space"/>
          <w:sz w:val="26"/>
          <w:szCs w:val="26"/>
          <w:bdr w:val="none" w:sz="0" w:space="0" w:color="auto" w:frame="1"/>
        </w:rPr>
        <w:t> </w:t>
      </w:r>
      <w:hyperlink r:id="rId12" w:history="1">
        <w:r w:rsidRPr="00573F59">
          <w:rPr>
            <w:rStyle w:val="Hyperlink"/>
            <w:color w:val="auto"/>
            <w:sz w:val="26"/>
            <w:szCs w:val="26"/>
            <w:bdr w:val="none" w:sz="0" w:space="0" w:color="auto" w:frame="1"/>
          </w:rPr>
          <w:t> Bộ luật dân sự năm 2005 </w:t>
        </w:r>
      </w:hyperlink>
      <w:r w:rsidRPr="00573F59">
        <w:rPr>
          <w:sz w:val="26"/>
          <w:szCs w:val="26"/>
          <w:bdr w:val="none" w:sz="0" w:space="0" w:color="auto" w:frame="1"/>
        </w:rPr>
        <w:t>quy định khi xây dựng công trình, chủ sở hữu công trình phải tuân theo pháp luật về xây dựng, bảo đảm an toàn, không được xây vượt quá độ cao, khoảng cách mà pháp luật về xây dựng quy định và không được xâm phạm đến quyền, lợi ích hợp pháp của chủ sở hữu bất động sản liền kề và xung quanh. Việc nhà bên xây nhà lấn sang nhà bên cạnh là không đúng với quy định của pháp luật, đồng thời xâm phạm đến quyền, lợi ích hợp pháp của họ.</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Như vậy, hành vi của bạn xâm phạm đến quyền và lợi ích hợp pháp về đất đai của gia đình hàng xóm. Do đó, bà Trần Thị C có thế thỏa thuận với hàng xóm về mức chi phí bồi thường trong trường hợp này. Nếu không thể thỏa thuận về mức giá bồi thường thì có thể lấy mức giá đất tại thời điểm đó của Ủy ban nhân dân Thành phố làm căn cứ tính giá bồi thường.</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Nếu không thỏa thuận được, hai bên có thể gửi đơn lên Ủy ban nhân dân cấp phường để hòa giải theo quy định tại Điều 202</w:t>
      </w:r>
      <w:r w:rsidRPr="00573F59">
        <w:rPr>
          <w:rStyle w:val="apple-converted-space"/>
          <w:sz w:val="26"/>
          <w:szCs w:val="26"/>
          <w:bdr w:val="none" w:sz="0" w:space="0" w:color="auto" w:frame="1"/>
        </w:rPr>
        <w:t> </w:t>
      </w:r>
      <w:hyperlink r:id="rId13" w:history="1">
        <w:r w:rsidRPr="00573F59">
          <w:rPr>
            <w:rStyle w:val="Hyperlink"/>
            <w:color w:val="auto"/>
            <w:sz w:val="26"/>
            <w:szCs w:val="26"/>
            <w:bdr w:val="none" w:sz="0" w:space="0" w:color="auto" w:frame="1"/>
          </w:rPr>
          <w:t>Luật đất đai 2013</w:t>
        </w:r>
      </w:hyperlink>
      <w:r w:rsidRPr="00573F59">
        <w:rPr>
          <w:rStyle w:val="apple-converted-space"/>
          <w:sz w:val="26"/>
          <w:szCs w:val="26"/>
          <w:bdr w:val="none" w:sz="0" w:space="0" w:color="auto" w:frame="1"/>
        </w:rPr>
        <w:t> </w:t>
      </w:r>
      <w:r w:rsidRPr="00573F59">
        <w:rPr>
          <w:sz w:val="26"/>
          <w:szCs w:val="26"/>
          <w:bdr w:val="none" w:sz="0" w:space="0" w:color="auto" w:frame="1"/>
        </w:rPr>
        <w:t>(Hòa giải tranh chấp đất đai):</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1. Nhà nước khuyến khích các bên tranh chấp đất đai tự hòa giải hoặc giải quyết tranh chấp đất đai thông qua hòa giải ở cơ sở.</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2. Tranh chấp đất đai mà các bên tranh chấp không hòa giải được thì gửi đơn đến Ủy ban nhân dân cấp phường nơi có đất tranh chấp để hòa giải.</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3. Chủ tịch Ủy ban nhân dân cấp phường có trách nhiệm tổ chức việc hòa giải tranh chấp đất đai tại địa phương mình; trong quá trình tổ chức thực hiện phải phối hợp với Ủy ban Mặt trận Tổ quốc Việt Nam cấp xã và các tổ chức thành viên của Mặt trận, các tổ chức xã hội khác. Thủ tục hòa giải tranh chấp đất đai tại Ủy ban nhân cấp phường được thực hiện trong thời hạn không quá 45 ngày, kể từ ngày nhận được đơn yêu cầu giải quyết tranh chấp đất đai.</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4. Việc hòa giải phải được lập thành biên bản có chữ ký của các bên và có xác nhận hòa giải thành hoặc hòa giải không thành của Ủy ban nhân dân cấp phường. Biên bản hòa giải được gửi đến các bên tranh chấp, lưu tại Ủy ban nhân dân cấp xã nơi có đất tranh chấp.</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t>5. Đối với trường hợp hòa giải thành mà có thay đổi hiện trạng về ranh giới, người sử dụng đất thì Ủy ban nhân dân cấp phường gửi biên bản hòa giải đến Phòng Tài nguyên và Môi trường đối với trường hợp tranh chấp đất đai giữa hộ gia đình, cá nhân, cộng đồng dân cư với nhau; gửi đến Sở Tài nguyên và Môi trường đối với các trường hợp khác.</w:t>
      </w:r>
    </w:p>
    <w:p w:rsidR="002F255B" w:rsidRPr="00573F59" w:rsidRDefault="002F255B" w:rsidP="002E6BCD">
      <w:pPr>
        <w:pStyle w:val="NormalWeb"/>
        <w:shd w:val="clear" w:color="auto" w:fill="FBFBFB"/>
        <w:spacing w:before="60" w:beforeAutospacing="0" w:after="60" w:afterAutospacing="0"/>
        <w:ind w:firstLine="567"/>
        <w:jc w:val="both"/>
        <w:rPr>
          <w:sz w:val="26"/>
          <w:szCs w:val="26"/>
        </w:rPr>
      </w:pPr>
      <w:r w:rsidRPr="00573F59">
        <w:rPr>
          <w:sz w:val="26"/>
          <w:szCs w:val="26"/>
          <w:bdr w:val="none" w:sz="0" w:space="0" w:color="auto" w:frame="1"/>
        </w:rPr>
        <w:lastRenderedPageBreak/>
        <w:t>Phòng Tài nguyên và Môi trường, Sở Tài nguyên và Môi trường trình Ủy ban nhân dân cùng cấp quyết định công nhận việc thay đổi ranh giới thửa đất và cấp mới Giấy chứng nhận quyền sử dụng đất, quyền sở hữu nhà ở và tài sản khác gắn liền với đất.</w:t>
      </w:r>
    </w:p>
    <w:p w:rsidR="002F255B" w:rsidRPr="00573F59" w:rsidRDefault="002F255B" w:rsidP="002E6BCD">
      <w:pPr>
        <w:pStyle w:val="NormalWeb"/>
        <w:shd w:val="clear" w:color="auto" w:fill="FBFBFB"/>
        <w:spacing w:before="60" w:beforeAutospacing="0" w:after="60" w:afterAutospacing="0"/>
        <w:ind w:firstLine="567"/>
        <w:jc w:val="both"/>
        <w:rPr>
          <w:b/>
          <w:sz w:val="26"/>
          <w:szCs w:val="26"/>
          <w:bdr w:val="none" w:sz="0" w:space="0" w:color="auto" w:frame="1"/>
        </w:rPr>
      </w:pPr>
      <w:r w:rsidRPr="00573F59">
        <w:rPr>
          <w:b/>
          <w:sz w:val="26"/>
          <w:szCs w:val="26"/>
          <w:bdr w:val="none" w:sz="0" w:space="0" w:color="auto" w:frame="1"/>
        </w:rPr>
        <w:t>Quan điểm giải quyết vụ việc :</w:t>
      </w:r>
    </w:p>
    <w:p w:rsidR="002F255B" w:rsidRPr="00573F59" w:rsidRDefault="002F255B" w:rsidP="002E6BCD">
      <w:pPr>
        <w:shd w:val="clear" w:color="auto" w:fill="FFFFFF"/>
        <w:spacing w:before="60" w:after="60"/>
        <w:ind w:firstLine="567"/>
        <w:jc w:val="both"/>
        <w:rPr>
          <w:rStyle w:val="apple-converted-space"/>
          <w:rFonts w:ascii="Times New Roman" w:hAnsi="Times New Roman" w:cs="Times New Roman"/>
          <w:sz w:val="26"/>
          <w:szCs w:val="26"/>
          <w:shd w:val="clear" w:color="auto" w:fill="FFFFFF"/>
        </w:rPr>
      </w:pPr>
      <w:r w:rsidRPr="00573F59">
        <w:rPr>
          <w:rFonts w:ascii="Times New Roman" w:hAnsi="Times New Roman" w:cs="Times New Roman"/>
          <w:b/>
          <w:bCs/>
          <w:sz w:val="26"/>
          <w:szCs w:val="26"/>
        </w:rPr>
        <w:t>Về việc tranh chấp đất đai</w:t>
      </w:r>
      <w:r w:rsidRPr="00573F59">
        <w:rPr>
          <w:rFonts w:ascii="Times New Roman" w:hAnsi="Times New Roman" w:cs="Times New Roman"/>
          <w:sz w:val="26"/>
          <w:szCs w:val="26"/>
          <w:shd w:val="clear" w:color="auto" w:fill="FFFFFF"/>
        </w:rPr>
        <w:t>, khi phát hiện ra sai phạm của hộ Ông Lê Văn B bên cạnh, bà Trần Thị C hoàn toàn có quyền làm đơn khiếu nại gửi đến UBND phường yêu cầu cơ quan nhà nước có thẩm quyền đứng ra thanh tra kiểm tra và hòa giả về việc này. Nếu như nhà hàng xóm có sự lấn chiếm sang nhà bà Trần Thị C trong quá trình xây dựng thì cơ quan nhà nước có thẩm quyền sẽ yêu cầu gia đình đó tạm dừng xây dựng và hoàn trả lại phần diện tích đất đã lấn chiếm. UBND phường có nghĩa vụ hòa giải việc tranh chấp này. Nếu như hòa giải tại UBND phường không thành, bà Trần Thị C có thể làm đơn khởi kiện tại Tòa án nhân dân quận nơi bà Trần Thị C đang cư trú yêu cầu tòa bảo vệ quyền và lợi ích hợp pháp cho bà.</w:t>
      </w:r>
    </w:p>
    <w:p w:rsidR="00C672D4" w:rsidRPr="00573F59" w:rsidRDefault="00C672D4" w:rsidP="00573F59">
      <w:pPr>
        <w:spacing w:before="80" w:after="80"/>
        <w:ind w:right="-18"/>
        <w:jc w:val="both"/>
        <w:rPr>
          <w:rFonts w:ascii="Times New Roman" w:hAnsi="Times New Roman" w:cs="Times New Roman"/>
          <w:sz w:val="26"/>
          <w:szCs w:val="26"/>
        </w:rPr>
      </w:pPr>
    </w:p>
    <w:sectPr w:rsidR="00C672D4" w:rsidRPr="00573F59" w:rsidSect="00F23336">
      <w:footerReference w:type="default" r:id="rId14"/>
      <w:pgSz w:w="11907" w:h="16840" w:code="9"/>
      <w:pgMar w:top="851" w:right="851" w:bottom="851" w:left="1418" w:header="624"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471" w:rsidRDefault="00146471">
      <w:r>
        <w:separator/>
      </w:r>
    </w:p>
  </w:endnote>
  <w:endnote w:type="continuationSeparator" w:id="0">
    <w:p w:rsidR="00146471" w:rsidRDefault="00146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1232006"/>
      <w:docPartObj>
        <w:docPartGallery w:val="Page Numbers (Bottom of Page)"/>
        <w:docPartUnique/>
      </w:docPartObj>
    </w:sdtPr>
    <w:sdtEndPr>
      <w:rPr>
        <w:noProof/>
      </w:rPr>
    </w:sdtEndPr>
    <w:sdtContent>
      <w:p w:rsidR="002F255B" w:rsidRDefault="002F255B">
        <w:pPr>
          <w:pStyle w:val="Footer"/>
          <w:jc w:val="right"/>
        </w:pPr>
        <w:r>
          <w:fldChar w:fldCharType="begin"/>
        </w:r>
        <w:r>
          <w:instrText xml:space="preserve"> PAGE   \* MERGEFORMAT </w:instrText>
        </w:r>
        <w:r>
          <w:fldChar w:fldCharType="separate"/>
        </w:r>
        <w:r w:rsidR="002F26DD">
          <w:rPr>
            <w:noProof/>
          </w:rPr>
          <w:t>1</w:t>
        </w:r>
        <w:r>
          <w:rPr>
            <w:noProof/>
          </w:rPr>
          <w:fldChar w:fldCharType="end"/>
        </w:r>
      </w:p>
    </w:sdtContent>
  </w:sdt>
  <w:p w:rsidR="002F255B" w:rsidRDefault="002F25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471" w:rsidRDefault="00146471">
      <w:r>
        <w:separator/>
      </w:r>
    </w:p>
  </w:footnote>
  <w:footnote w:type="continuationSeparator" w:id="0">
    <w:p w:rsidR="00146471" w:rsidRDefault="001464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C46FC"/>
    <w:multiLevelType w:val="multilevel"/>
    <w:tmpl w:val="388CAFAE"/>
    <w:lvl w:ilvl="0">
      <w:start w:val="1"/>
      <w:numFmt w:val="upperRoman"/>
      <w:lvlText w:val="%1."/>
      <w:lvlJc w:val="left"/>
      <w:pPr>
        <w:ind w:left="1080" w:hanging="720"/>
      </w:pPr>
      <w:rPr>
        <w:rFonts w:hint="default"/>
        <w:b/>
      </w:rPr>
    </w:lvl>
    <w:lvl w:ilvl="1">
      <w:start w:val="2"/>
      <w:numFmt w:val="decimal"/>
      <w:isLgl/>
      <w:lvlText w:val="%1.%2."/>
      <w:lvlJc w:val="left"/>
      <w:pPr>
        <w:ind w:left="1404" w:hanging="975"/>
      </w:pPr>
      <w:rPr>
        <w:rFonts w:hint="default"/>
      </w:rPr>
    </w:lvl>
    <w:lvl w:ilvl="2">
      <w:start w:val="2"/>
      <w:numFmt w:val="decimal"/>
      <w:isLgl/>
      <w:lvlText w:val="%1.%2.%3."/>
      <w:lvlJc w:val="left"/>
      <w:pPr>
        <w:ind w:left="1473" w:hanging="975"/>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716"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74" w:hanging="1800"/>
      </w:pPr>
      <w:rPr>
        <w:rFonts w:hint="default"/>
      </w:rPr>
    </w:lvl>
    <w:lvl w:ilvl="7">
      <w:start w:val="1"/>
      <w:numFmt w:val="decimal"/>
      <w:isLgl/>
      <w:lvlText w:val="%1.%2.%3.%4.%5.%6.%7.%8."/>
      <w:lvlJc w:val="left"/>
      <w:pPr>
        <w:ind w:left="2643" w:hanging="1800"/>
      </w:pPr>
      <w:rPr>
        <w:rFonts w:hint="default"/>
      </w:rPr>
    </w:lvl>
    <w:lvl w:ilvl="8">
      <w:start w:val="1"/>
      <w:numFmt w:val="decimal"/>
      <w:isLgl/>
      <w:lvlText w:val="%1.%2.%3.%4.%5.%6.%7.%8.%9."/>
      <w:lvlJc w:val="left"/>
      <w:pPr>
        <w:ind w:left="3072" w:hanging="2160"/>
      </w:pPr>
      <w:rPr>
        <w:rFonts w:hint="default"/>
      </w:rPr>
    </w:lvl>
  </w:abstractNum>
  <w:abstractNum w:abstractNumId="1">
    <w:nsid w:val="0789477D"/>
    <w:multiLevelType w:val="multilevel"/>
    <w:tmpl w:val="69066B1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10985710"/>
    <w:multiLevelType w:val="hybridMultilevel"/>
    <w:tmpl w:val="DD886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A350BD"/>
    <w:multiLevelType w:val="hybridMultilevel"/>
    <w:tmpl w:val="39283DF2"/>
    <w:lvl w:ilvl="0" w:tplc="DEB4244A">
      <w:start w:val="1"/>
      <w:numFmt w:val="bullet"/>
      <w:lvlText w:val="-"/>
      <w:lvlJc w:val="left"/>
      <w:pPr>
        <w:tabs>
          <w:tab w:val="num" w:pos="720"/>
        </w:tabs>
        <w:ind w:left="720" w:hanging="360"/>
      </w:pPr>
      <w:rPr>
        <w:rFonts w:ascii="Times New Roman" w:eastAsia="Times New Roman" w:hAnsi="Times New Roman" w:cs="Times New Roman" w:hint="default"/>
      </w:rPr>
    </w:lvl>
    <w:lvl w:ilvl="1" w:tplc="DB5E31E8">
      <w:start w:val="1"/>
      <w:numFmt w:val="bullet"/>
      <w:lvlText w:val=""/>
      <w:lvlJc w:val="left"/>
      <w:pPr>
        <w:tabs>
          <w:tab w:val="num" w:pos="1440"/>
        </w:tabs>
        <w:ind w:left="1440" w:hanging="360"/>
      </w:pPr>
      <w:rPr>
        <w:rFonts w:ascii="Wingdings 2" w:hAnsi="Wingdings 2" w:hint="default"/>
      </w:rPr>
    </w:lvl>
    <w:lvl w:ilvl="2" w:tplc="04090003">
      <w:start w:val="1"/>
      <w:numFmt w:val="bullet"/>
      <w:lvlText w:val="o"/>
      <w:lvlJc w:val="left"/>
      <w:pPr>
        <w:tabs>
          <w:tab w:val="num" w:pos="2160"/>
        </w:tabs>
        <w:ind w:left="2160" w:hanging="360"/>
      </w:pPr>
      <w:rPr>
        <w:rFonts w:ascii="Courier New" w:hAnsi="Courier New" w:cs="Courier New" w:hint="default"/>
      </w:rPr>
    </w:lvl>
    <w:lvl w:ilvl="3" w:tplc="CCB26A18" w:tentative="1">
      <w:start w:val="1"/>
      <w:numFmt w:val="bullet"/>
      <w:lvlText w:val=""/>
      <w:lvlJc w:val="left"/>
      <w:pPr>
        <w:tabs>
          <w:tab w:val="num" w:pos="2880"/>
        </w:tabs>
        <w:ind w:left="2880" w:hanging="360"/>
      </w:pPr>
      <w:rPr>
        <w:rFonts w:ascii="Wingdings 2" w:hAnsi="Wingdings 2" w:hint="default"/>
      </w:rPr>
    </w:lvl>
    <w:lvl w:ilvl="4" w:tplc="A2E0D4BE" w:tentative="1">
      <w:start w:val="1"/>
      <w:numFmt w:val="bullet"/>
      <w:lvlText w:val=""/>
      <w:lvlJc w:val="left"/>
      <w:pPr>
        <w:tabs>
          <w:tab w:val="num" w:pos="3600"/>
        </w:tabs>
        <w:ind w:left="3600" w:hanging="360"/>
      </w:pPr>
      <w:rPr>
        <w:rFonts w:ascii="Wingdings 2" w:hAnsi="Wingdings 2" w:hint="default"/>
      </w:rPr>
    </w:lvl>
    <w:lvl w:ilvl="5" w:tplc="060AEE92" w:tentative="1">
      <w:start w:val="1"/>
      <w:numFmt w:val="bullet"/>
      <w:lvlText w:val=""/>
      <w:lvlJc w:val="left"/>
      <w:pPr>
        <w:tabs>
          <w:tab w:val="num" w:pos="4320"/>
        </w:tabs>
        <w:ind w:left="4320" w:hanging="360"/>
      </w:pPr>
      <w:rPr>
        <w:rFonts w:ascii="Wingdings 2" w:hAnsi="Wingdings 2" w:hint="default"/>
      </w:rPr>
    </w:lvl>
    <w:lvl w:ilvl="6" w:tplc="1D6C1782" w:tentative="1">
      <w:start w:val="1"/>
      <w:numFmt w:val="bullet"/>
      <w:lvlText w:val=""/>
      <w:lvlJc w:val="left"/>
      <w:pPr>
        <w:tabs>
          <w:tab w:val="num" w:pos="5040"/>
        </w:tabs>
        <w:ind w:left="5040" w:hanging="360"/>
      </w:pPr>
      <w:rPr>
        <w:rFonts w:ascii="Wingdings 2" w:hAnsi="Wingdings 2" w:hint="default"/>
      </w:rPr>
    </w:lvl>
    <w:lvl w:ilvl="7" w:tplc="26CCBE42" w:tentative="1">
      <w:start w:val="1"/>
      <w:numFmt w:val="bullet"/>
      <w:lvlText w:val=""/>
      <w:lvlJc w:val="left"/>
      <w:pPr>
        <w:tabs>
          <w:tab w:val="num" w:pos="5760"/>
        </w:tabs>
        <w:ind w:left="5760" w:hanging="360"/>
      </w:pPr>
      <w:rPr>
        <w:rFonts w:ascii="Wingdings 2" w:hAnsi="Wingdings 2" w:hint="default"/>
      </w:rPr>
    </w:lvl>
    <w:lvl w:ilvl="8" w:tplc="796E1286" w:tentative="1">
      <w:start w:val="1"/>
      <w:numFmt w:val="bullet"/>
      <w:lvlText w:val=""/>
      <w:lvlJc w:val="left"/>
      <w:pPr>
        <w:tabs>
          <w:tab w:val="num" w:pos="6480"/>
        </w:tabs>
        <w:ind w:left="6480" w:hanging="360"/>
      </w:pPr>
      <w:rPr>
        <w:rFonts w:ascii="Wingdings 2" w:hAnsi="Wingdings 2" w:hint="default"/>
      </w:rPr>
    </w:lvl>
  </w:abstractNum>
  <w:abstractNum w:abstractNumId="4">
    <w:nsid w:val="123C2B30"/>
    <w:multiLevelType w:val="multilevel"/>
    <w:tmpl w:val="28A0D6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4C44747"/>
    <w:multiLevelType w:val="hybridMultilevel"/>
    <w:tmpl w:val="C76E5E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580BE1"/>
    <w:multiLevelType w:val="hybridMultilevel"/>
    <w:tmpl w:val="139C9D7E"/>
    <w:lvl w:ilvl="0" w:tplc="653630D8">
      <w:start w:val="1"/>
      <w:numFmt w:val="lowerLetter"/>
      <w:lvlText w:val="%1)"/>
      <w:lvlJc w:val="left"/>
      <w:pPr>
        <w:ind w:left="90" w:hanging="360"/>
      </w:pPr>
      <w:rPr>
        <w:rFonts w:hint="default"/>
      </w:r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7">
    <w:nsid w:val="23245A1D"/>
    <w:multiLevelType w:val="multilevel"/>
    <w:tmpl w:val="7DACD0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3AE74EC"/>
    <w:multiLevelType w:val="hybridMultilevel"/>
    <w:tmpl w:val="AB92A228"/>
    <w:lvl w:ilvl="0" w:tplc="321A8E3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24EA4F1F"/>
    <w:multiLevelType w:val="hybridMultilevel"/>
    <w:tmpl w:val="F3E2D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5C6D54"/>
    <w:multiLevelType w:val="multilevel"/>
    <w:tmpl w:val="FC862DB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8E4707C"/>
    <w:multiLevelType w:val="multilevel"/>
    <w:tmpl w:val="4FCE0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364EB8"/>
    <w:multiLevelType w:val="hybridMultilevel"/>
    <w:tmpl w:val="42AEA2EE"/>
    <w:lvl w:ilvl="0" w:tplc="AD8690E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710477"/>
    <w:multiLevelType w:val="multilevel"/>
    <w:tmpl w:val="D92C0D94"/>
    <w:lvl w:ilvl="0">
      <w:start w:val="2"/>
      <w:numFmt w:val="decimal"/>
      <w:lvlText w:val="%1."/>
      <w:lvlJc w:val="left"/>
      <w:pPr>
        <w:ind w:left="585" w:hanging="585"/>
      </w:pPr>
      <w:rPr>
        <w:rFonts w:hint="default"/>
      </w:rPr>
    </w:lvl>
    <w:lvl w:ilvl="1">
      <w:start w:val="2"/>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3CF4563"/>
    <w:multiLevelType w:val="multilevel"/>
    <w:tmpl w:val="72663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4AB5318"/>
    <w:multiLevelType w:val="multilevel"/>
    <w:tmpl w:val="FB8CD7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C3742B6"/>
    <w:multiLevelType w:val="hybridMultilevel"/>
    <w:tmpl w:val="D182DFB2"/>
    <w:lvl w:ilvl="0" w:tplc="63CC07A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3F7A6151"/>
    <w:multiLevelType w:val="multilevel"/>
    <w:tmpl w:val="6E844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D9D3851"/>
    <w:multiLevelType w:val="hybridMultilevel"/>
    <w:tmpl w:val="A522794A"/>
    <w:lvl w:ilvl="0" w:tplc="6388BDC4">
      <w:start w:val="12"/>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1BF5A69"/>
    <w:multiLevelType w:val="hybridMultilevel"/>
    <w:tmpl w:val="108E884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222157"/>
    <w:multiLevelType w:val="multilevel"/>
    <w:tmpl w:val="0142A106"/>
    <w:lvl w:ilvl="0">
      <w:start w:val="1"/>
      <w:numFmt w:val="upperRoman"/>
      <w:lvlText w:val="%1."/>
      <w:lvlJc w:val="left"/>
      <w:pPr>
        <w:ind w:left="720" w:hanging="360"/>
      </w:pPr>
      <w:rPr>
        <w:rFonts w:ascii="Times New Roman" w:eastAsiaTheme="minorHAnsi" w:hAnsi="Times New Roman" w:cs="Times New Roman"/>
      </w:rPr>
    </w:lvl>
    <w:lvl w:ilvl="1">
      <w:start w:val="2"/>
      <w:numFmt w:val="decimal"/>
      <w:isLgl/>
      <w:lvlText w:val="%1.%2."/>
      <w:lvlJc w:val="left"/>
      <w:pPr>
        <w:ind w:left="1110" w:hanging="750"/>
      </w:pPr>
      <w:rPr>
        <w:rFonts w:hint="default"/>
      </w:rPr>
    </w:lvl>
    <w:lvl w:ilvl="2">
      <w:start w:val="2"/>
      <w:numFmt w:val="decimal"/>
      <w:isLgl/>
      <w:lvlText w:val="%1.%2.%3."/>
      <w:lvlJc w:val="left"/>
      <w:pPr>
        <w:ind w:left="892"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1">
    <w:nsid w:val="57790796"/>
    <w:multiLevelType w:val="hybridMultilevel"/>
    <w:tmpl w:val="7E282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C463EF5"/>
    <w:multiLevelType w:val="hybridMultilevel"/>
    <w:tmpl w:val="52BEBC1C"/>
    <w:lvl w:ilvl="0" w:tplc="16E6D1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DF36D0B"/>
    <w:multiLevelType w:val="hybridMultilevel"/>
    <w:tmpl w:val="3BE066AA"/>
    <w:lvl w:ilvl="0" w:tplc="8662DE56">
      <w:start w:val="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4">
    <w:nsid w:val="63405580"/>
    <w:multiLevelType w:val="multilevel"/>
    <w:tmpl w:val="C4963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BA614A3"/>
    <w:multiLevelType w:val="hybridMultilevel"/>
    <w:tmpl w:val="8FAEA028"/>
    <w:lvl w:ilvl="0" w:tplc="8070EC9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E107269"/>
    <w:multiLevelType w:val="hybridMultilevel"/>
    <w:tmpl w:val="7DD6FB3C"/>
    <w:lvl w:ilvl="0" w:tplc="B3D0E3A2">
      <w:start w:val="1"/>
      <w:numFmt w:val="bullet"/>
      <w:lvlText w:val="-"/>
      <w:lvlJc w:val="left"/>
      <w:pPr>
        <w:ind w:left="90" w:hanging="360"/>
      </w:pPr>
      <w:rPr>
        <w:rFonts w:ascii="Times New Roman" w:eastAsiaTheme="minorHAnsi" w:hAnsi="Times New Roman"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num w:numId="1">
    <w:abstractNumId w:val="25"/>
  </w:num>
  <w:num w:numId="2">
    <w:abstractNumId w:val="2"/>
  </w:num>
  <w:num w:numId="3">
    <w:abstractNumId w:val="12"/>
  </w:num>
  <w:num w:numId="4">
    <w:abstractNumId w:val="18"/>
  </w:num>
  <w:num w:numId="5">
    <w:abstractNumId w:val="8"/>
  </w:num>
  <w:num w:numId="6">
    <w:abstractNumId w:val="16"/>
  </w:num>
  <w:num w:numId="7">
    <w:abstractNumId w:val="26"/>
  </w:num>
  <w:num w:numId="8">
    <w:abstractNumId w:val="6"/>
  </w:num>
  <w:num w:numId="9">
    <w:abstractNumId w:val="24"/>
  </w:num>
  <w:num w:numId="10">
    <w:abstractNumId w:val="17"/>
  </w:num>
  <w:num w:numId="11">
    <w:abstractNumId w:val="4"/>
  </w:num>
  <w:num w:numId="12">
    <w:abstractNumId w:val="14"/>
  </w:num>
  <w:num w:numId="13">
    <w:abstractNumId w:val="10"/>
  </w:num>
  <w:num w:numId="14">
    <w:abstractNumId w:val="11"/>
  </w:num>
  <w:num w:numId="15">
    <w:abstractNumId w:val="20"/>
  </w:num>
  <w:num w:numId="16">
    <w:abstractNumId w:val="9"/>
  </w:num>
  <w:num w:numId="17">
    <w:abstractNumId w:val="1"/>
  </w:num>
  <w:num w:numId="18">
    <w:abstractNumId w:val="7"/>
  </w:num>
  <w:num w:numId="19">
    <w:abstractNumId w:val="15"/>
  </w:num>
  <w:num w:numId="20">
    <w:abstractNumId w:val="0"/>
  </w:num>
  <w:num w:numId="21">
    <w:abstractNumId w:val="5"/>
  </w:num>
  <w:num w:numId="22">
    <w:abstractNumId w:val="3"/>
  </w:num>
  <w:num w:numId="23">
    <w:abstractNumId w:val="21"/>
  </w:num>
  <w:num w:numId="24">
    <w:abstractNumId w:val="19"/>
  </w:num>
  <w:num w:numId="25">
    <w:abstractNumId w:val="22"/>
  </w:num>
  <w:num w:numId="26">
    <w:abstractNumId w:val="23"/>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4ECB"/>
    <w:rsid w:val="00002D28"/>
    <w:rsid w:val="00021413"/>
    <w:rsid w:val="00021B90"/>
    <w:rsid w:val="00034367"/>
    <w:rsid w:val="00035B8B"/>
    <w:rsid w:val="00047E62"/>
    <w:rsid w:val="00053A91"/>
    <w:rsid w:val="00054E57"/>
    <w:rsid w:val="0005687E"/>
    <w:rsid w:val="00056AAD"/>
    <w:rsid w:val="00067C04"/>
    <w:rsid w:val="00087D52"/>
    <w:rsid w:val="00087FE9"/>
    <w:rsid w:val="000A116D"/>
    <w:rsid w:val="000A674E"/>
    <w:rsid w:val="000B341B"/>
    <w:rsid w:val="000B525A"/>
    <w:rsid w:val="000B705D"/>
    <w:rsid w:val="000C4CAE"/>
    <w:rsid w:val="000C7222"/>
    <w:rsid w:val="000D1A24"/>
    <w:rsid w:val="000D29FF"/>
    <w:rsid w:val="000E47C2"/>
    <w:rsid w:val="000F3BA9"/>
    <w:rsid w:val="000F637C"/>
    <w:rsid w:val="00103D68"/>
    <w:rsid w:val="00104E21"/>
    <w:rsid w:val="00121C54"/>
    <w:rsid w:val="00124979"/>
    <w:rsid w:val="00133BB5"/>
    <w:rsid w:val="00134E2A"/>
    <w:rsid w:val="00142B0D"/>
    <w:rsid w:val="00146471"/>
    <w:rsid w:val="001650EC"/>
    <w:rsid w:val="00167443"/>
    <w:rsid w:val="001766DA"/>
    <w:rsid w:val="00176C8A"/>
    <w:rsid w:val="00183BEC"/>
    <w:rsid w:val="00185BFF"/>
    <w:rsid w:val="00186A18"/>
    <w:rsid w:val="001A1728"/>
    <w:rsid w:val="001A1B0F"/>
    <w:rsid w:val="001A7491"/>
    <w:rsid w:val="001A7EB5"/>
    <w:rsid w:val="001C26DA"/>
    <w:rsid w:val="001C4ECB"/>
    <w:rsid w:val="001D0FB3"/>
    <w:rsid w:val="001D4CEA"/>
    <w:rsid w:val="001E0241"/>
    <w:rsid w:val="001E5711"/>
    <w:rsid w:val="001E617F"/>
    <w:rsid w:val="001E775B"/>
    <w:rsid w:val="001E7E90"/>
    <w:rsid w:val="002016F4"/>
    <w:rsid w:val="002077C8"/>
    <w:rsid w:val="00211F9C"/>
    <w:rsid w:val="002163E2"/>
    <w:rsid w:val="0022058D"/>
    <w:rsid w:val="00233EE3"/>
    <w:rsid w:val="0023564E"/>
    <w:rsid w:val="002455E1"/>
    <w:rsid w:val="00251847"/>
    <w:rsid w:val="002532B9"/>
    <w:rsid w:val="00270152"/>
    <w:rsid w:val="00271540"/>
    <w:rsid w:val="00274DBD"/>
    <w:rsid w:val="002809DD"/>
    <w:rsid w:val="00283A1E"/>
    <w:rsid w:val="00284EE6"/>
    <w:rsid w:val="002B4639"/>
    <w:rsid w:val="002B4EDE"/>
    <w:rsid w:val="002B623D"/>
    <w:rsid w:val="002C0C40"/>
    <w:rsid w:val="002C6736"/>
    <w:rsid w:val="002E030E"/>
    <w:rsid w:val="002E2FA9"/>
    <w:rsid w:val="002E4B88"/>
    <w:rsid w:val="002E5249"/>
    <w:rsid w:val="002E591F"/>
    <w:rsid w:val="002E6BCD"/>
    <w:rsid w:val="002F2550"/>
    <w:rsid w:val="002F255B"/>
    <w:rsid w:val="002F26DD"/>
    <w:rsid w:val="002F42E3"/>
    <w:rsid w:val="002F4515"/>
    <w:rsid w:val="002F4DDB"/>
    <w:rsid w:val="002F7CBD"/>
    <w:rsid w:val="00300EEA"/>
    <w:rsid w:val="00302789"/>
    <w:rsid w:val="00302B83"/>
    <w:rsid w:val="003159E4"/>
    <w:rsid w:val="0032010C"/>
    <w:rsid w:val="00332762"/>
    <w:rsid w:val="00344A3D"/>
    <w:rsid w:val="0035252E"/>
    <w:rsid w:val="00361AA7"/>
    <w:rsid w:val="00361F34"/>
    <w:rsid w:val="003676DB"/>
    <w:rsid w:val="00370B99"/>
    <w:rsid w:val="00376E30"/>
    <w:rsid w:val="0038540D"/>
    <w:rsid w:val="003857C9"/>
    <w:rsid w:val="003965F6"/>
    <w:rsid w:val="003968A3"/>
    <w:rsid w:val="00397202"/>
    <w:rsid w:val="003B03B6"/>
    <w:rsid w:val="003B2EFF"/>
    <w:rsid w:val="003B45D0"/>
    <w:rsid w:val="003C08AA"/>
    <w:rsid w:val="003C2990"/>
    <w:rsid w:val="003D3F79"/>
    <w:rsid w:val="003D4E84"/>
    <w:rsid w:val="003E5FF0"/>
    <w:rsid w:val="003E76EC"/>
    <w:rsid w:val="003F796D"/>
    <w:rsid w:val="00401A57"/>
    <w:rsid w:val="00403496"/>
    <w:rsid w:val="00420887"/>
    <w:rsid w:val="004215FA"/>
    <w:rsid w:val="004327F9"/>
    <w:rsid w:val="004371A3"/>
    <w:rsid w:val="00442978"/>
    <w:rsid w:val="004503CE"/>
    <w:rsid w:val="00470321"/>
    <w:rsid w:val="004766A4"/>
    <w:rsid w:val="00477DB8"/>
    <w:rsid w:val="004819EE"/>
    <w:rsid w:val="00492C41"/>
    <w:rsid w:val="0049680A"/>
    <w:rsid w:val="004A555B"/>
    <w:rsid w:val="004B22EB"/>
    <w:rsid w:val="004C4A52"/>
    <w:rsid w:val="004D1134"/>
    <w:rsid w:val="004E0985"/>
    <w:rsid w:val="004F12C4"/>
    <w:rsid w:val="004F5318"/>
    <w:rsid w:val="004F7E2A"/>
    <w:rsid w:val="00505491"/>
    <w:rsid w:val="0050551A"/>
    <w:rsid w:val="00506771"/>
    <w:rsid w:val="005159FA"/>
    <w:rsid w:val="00530BBA"/>
    <w:rsid w:val="00553B21"/>
    <w:rsid w:val="00564F91"/>
    <w:rsid w:val="00572A37"/>
    <w:rsid w:val="00573F59"/>
    <w:rsid w:val="00574AE8"/>
    <w:rsid w:val="00575B58"/>
    <w:rsid w:val="00576CAB"/>
    <w:rsid w:val="00580F51"/>
    <w:rsid w:val="00586DEB"/>
    <w:rsid w:val="005943BD"/>
    <w:rsid w:val="005A6DFF"/>
    <w:rsid w:val="005C0176"/>
    <w:rsid w:val="005C5512"/>
    <w:rsid w:val="005D2914"/>
    <w:rsid w:val="005D3995"/>
    <w:rsid w:val="005D495D"/>
    <w:rsid w:val="005D6901"/>
    <w:rsid w:val="005E11DE"/>
    <w:rsid w:val="005E6E7F"/>
    <w:rsid w:val="00603CA8"/>
    <w:rsid w:val="0060671B"/>
    <w:rsid w:val="006131E1"/>
    <w:rsid w:val="00617598"/>
    <w:rsid w:val="0062541C"/>
    <w:rsid w:val="0062643E"/>
    <w:rsid w:val="0062654D"/>
    <w:rsid w:val="00632727"/>
    <w:rsid w:val="00641A14"/>
    <w:rsid w:val="0064728E"/>
    <w:rsid w:val="00651C5A"/>
    <w:rsid w:val="00664ECF"/>
    <w:rsid w:val="00671667"/>
    <w:rsid w:val="00677710"/>
    <w:rsid w:val="006808A2"/>
    <w:rsid w:val="00681A29"/>
    <w:rsid w:val="006848BB"/>
    <w:rsid w:val="00684F67"/>
    <w:rsid w:val="00692F5A"/>
    <w:rsid w:val="00696466"/>
    <w:rsid w:val="006A093F"/>
    <w:rsid w:val="006A56D1"/>
    <w:rsid w:val="006B2E13"/>
    <w:rsid w:val="006C4B02"/>
    <w:rsid w:val="006D0BB1"/>
    <w:rsid w:val="006D4389"/>
    <w:rsid w:val="006D6CE5"/>
    <w:rsid w:val="006E3C4D"/>
    <w:rsid w:val="006F049D"/>
    <w:rsid w:val="006F3F79"/>
    <w:rsid w:val="007148F2"/>
    <w:rsid w:val="007219E4"/>
    <w:rsid w:val="00724849"/>
    <w:rsid w:val="007267F4"/>
    <w:rsid w:val="007276E6"/>
    <w:rsid w:val="00732E59"/>
    <w:rsid w:val="007606B6"/>
    <w:rsid w:val="00762378"/>
    <w:rsid w:val="00765DB7"/>
    <w:rsid w:val="00771BAF"/>
    <w:rsid w:val="007770EF"/>
    <w:rsid w:val="0078563D"/>
    <w:rsid w:val="007867B1"/>
    <w:rsid w:val="007963FE"/>
    <w:rsid w:val="007A637B"/>
    <w:rsid w:val="007A7F1D"/>
    <w:rsid w:val="007B1AC3"/>
    <w:rsid w:val="007B2B41"/>
    <w:rsid w:val="007C04D5"/>
    <w:rsid w:val="007C1231"/>
    <w:rsid w:val="007C220A"/>
    <w:rsid w:val="007C3C5B"/>
    <w:rsid w:val="007C57E8"/>
    <w:rsid w:val="007D1C31"/>
    <w:rsid w:val="007D3E69"/>
    <w:rsid w:val="007E23C1"/>
    <w:rsid w:val="007F1854"/>
    <w:rsid w:val="00813FFF"/>
    <w:rsid w:val="00814F0F"/>
    <w:rsid w:val="00830F7F"/>
    <w:rsid w:val="00835968"/>
    <w:rsid w:val="00843B4F"/>
    <w:rsid w:val="008525B7"/>
    <w:rsid w:val="008575E1"/>
    <w:rsid w:val="00857B5B"/>
    <w:rsid w:val="00862F65"/>
    <w:rsid w:val="008665AF"/>
    <w:rsid w:val="00870739"/>
    <w:rsid w:val="00870AF8"/>
    <w:rsid w:val="00872C5D"/>
    <w:rsid w:val="00873605"/>
    <w:rsid w:val="00880EB9"/>
    <w:rsid w:val="00886066"/>
    <w:rsid w:val="00886D83"/>
    <w:rsid w:val="00890838"/>
    <w:rsid w:val="00890977"/>
    <w:rsid w:val="008957DA"/>
    <w:rsid w:val="00897E3B"/>
    <w:rsid w:val="008A34B6"/>
    <w:rsid w:val="008B123F"/>
    <w:rsid w:val="008B19B6"/>
    <w:rsid w:val="008B3F7C"/>
    <w:rsid w:val="008B4043"/>
    <w:rsid w:val="008B5E3E"/>
    <w:rsid w:val="008C1B75"/>
    <w:rsid w:val="008C5325"/>
    <w:rsid w:val="008C59D3"/>
    <w:rsid w:val="008C7AE8"/>
    <w:rsid w:val="008D4B99"/>
    <w:rsid w:val="008D59A4"/>
    <w:rsid w:val="008D6E94"/>
    <w:rsid w:val="008D7407"/>
    <w:rsid w:val="008E063A"/>
    <w:rsid w:val="008E14ED"/>
    <w:rsid w:val="008E3022"/>
    <w:rsid w:val="008F096B"/>
    <w:rsid w:val="00912559"/>
    <w:rsid w:val="00917EBA"/>
    <w:rsid w:val="00931DE7"/>
    <w:rsid w:val="009377B0"/>
    <w:rsid w:val="00942411"/>
    <w:rsid w:val="00942558"/>
    <w:rsid w:val="009477F5"/>
    <w:rsid w:val="00972FA1"/>
    <w:rsid w:val="0098116F"/>
    <w:rsid w:val="00991CDB"/>
    <w:rsid w:val="00994846"/>
    <w:rsid w:val="009C7D19"/>
    <w:rsid w:val="009D024C"/>
    <w:rsid w:val="009D2A70"/>
    <w:rsid w:val="009E4B42"/>
    <w:rsid w:val="009E76BE"/>
    <w:rsid w:val="009F0AA9"/>
    <w:rsid w:val="009F52C4"/>
    <w:rsid w:val="00A01850"/>
    <w:rsid w:val="00A04664"/>
    <w:rsid w:val="00A13D96"/>
    <w:rsid w:val="00A32CCB"/>
    <w:rsid w:val="00A34162"/>
    <w:rsid w:val="00A361F5"/>
    <w:rsid w:val="00A418F3"/>
    <w:rsid w:val="00A4335A"/>
    <w:rsid w:val="00A512AF"/>
    <w:rsid w:val="00A564E6"/>
    <w:rsid w:val="00A61CDD"/>
    <w:rsid w:val="00A71092"/>
    <w:rsid w:val="00A73956"/>
    <w:rsid w:val="00A80E87"/>
    <w:rsid w:val="00A92BF9"/>
    <w:rsid w:val="00AA5748"/>
    <w:rsid w:val="00AC4ABD"/>
    <w:rsid w:val="00AC54AF"/>
    <w:rsid w:val="00AC58C7"/>
    <w:rsid w:val="00AC5DD9"/>
    <w:rsid w:val="00AF0FF7"/>
    <w:rsid w:val="00AF364D"/>
    <w:rsid w:val="00B0058C"/>
    <w:rsid w:val="00B00C4A"/>
    <w:rsid w:val="00B10DDE"/>
    <w:rsid w:val="00B1403A"/>
    <w:rsid w:val="00B159C3"/>
    <w:rsid w:val="00B16EDB"/>
    <w:rsid w:val="00B32C75"/>
    <w:rsid w:val="00B34EE9"/>
    <w:rsid w:val="00B41C95"/>
    <w:rsid w:val="00B46EDA"/>
    <w:rsid w:val="00B555A0"/>
    <w:rsid w:val="00B568F1"/>
    <w:rsid w:val="00B61F9E"/>
    <w:rsid w:val="00B7331A"/>
    <w:rsid w:val="00B75123"/>
    <w:rsid w:val="00B8100A"/>
    <w:rsid w:val="00B87623"/>
    <w:rsid w:val="00B908FA"/>
    <w:rsid w:val="00B93401"/>
    <w:rsid w:val="00BA4FCC"/>
    <w:rsid w:val="00BB2F64"/>
    <w:rsid w:val="00BC66F7"/>
    <w:rsid w:val="00BD2C7F"/>
    <w:rsid w:val="00BD3371"/>
    <w:rsid w:val="00BE7319"/>
    <w:rsid w:val="00BF02BD"/>
    <w:rsid w:val="00BF11FC"/>
    <w:rsid w:val="00BF6B17"/>
    <w:rsid w:val="00C0392B"/>
    <w:rsid w:val="00C1014B"/>
    <w:rsid w:val="00C104B8"/>
    <w:rsid w:val="00C140BD"/>
    <w:rsid w:val="00C448E2"/>
    <w:rsid w:val="00C452FA"/>
    <w:rsid w:val="00C561AC"/>
    <w:rsid w:val="00C56C6A"/>
    <w:rsid w:val="00C57E85"/>
    <w:rsid w:val="00C621F1"/>
    <w:rsid w:val="00C6603F"/>
    <w:rsid w:val="00C672D4"/>
    <w:rsid w:val="00C73C01"/>
    <w:rsid w:val="00C74204"/>
    <w:rsid w:val="00C8229F"/>
    <w:rsid w:val="00C82339"/>
    <w:rsid w:val="00C90AF0"/>
    <w:rsid w:val="00C93172"/>
    <w:rsid w:val="00C97169"/>
    <w:rsid w:val="00C9777B"/>
    <w:rsid w:val="00CB021B"/>
    <w:rsid w:val="00CB0B58"/>
    <w:rsid w:val="00CB3B72"/>
    <w:rsid w:val="00CB7E56"/>
    <w:rsid w:val="00CC076B"/>
    <w:rsid w:val="00CE5FD9"/>
    <w:rsid w:val="00CF4881"/>
    <w:rsid w:val="00CF5F13"/>
    <w:rsid w:val="00CF6A6E"/>
    <w:rsid w:val="00D136CE"/>
    <w:rsid w:val="00D1571C"/>
    <w:rsid w:val="00D15D9D"/>
    <w:rsid w:val="00D16933"/>
    <w:rsid w:val="00D22B6F"/>
    <w:rsid w:val="00D245BE"/>
    <w:rsid w:val="00D25517"/>
    <w:rsid w:val="00D305CC"/>
    <w:rsid w:val="00D313F9"/>
    <w:rsid w:val="00D4193F"/>
    <w:rsid w:val="00D66E65"/>
    <w:rsid w:val="00D74695"/>
    <w:rsid w:val="00D75434"/>
    <w:rsid w:val="00D8129E"/>
    <w:rsid w:val="00D85CE2"/>
    <w:rsid w:val="00D95FE6"/>
    <w:rsid w:val="00DA254D"/>
    <w:rsid w:val="00DB5A5A"/>
    <w:rsid w:val="00DD01C9"/>
    <w:rsid w:val="00DD4733"/>
    <w:rsid w:val="00DD66F0"/>
    <w:rsid w:val="00DF5B37"/>
    <w:rsid w:val="00DF6BE5"/>
    <w:rsid w:val="00E01C74"/>
    <w:rsid w:val="00E131D3"/>
    <w:rsid w:val="00E13B7A"/>
    <w:rsid w:val="00E24049"/>
    <w:rsid w:val="00E341AA"/>
    <w:rsid w:val="00E5722D"/>
    <w:rsid w:val="00E6456A"/>
    <w:rsid w:val="00E857A1"/>
    <w:rsid w:val="00E919ED"/>
    <w:rsid w:val="00EB386A"/>
    <w:rsid w:val="00EB3DE5"/>
    <w:rsid w:val="00EB60DE"/>
    <w:rsid w:val="00EC0A22"/>
    <w:rsid w:val="00ED0BD9"/>
    <w:rsid w:val="00EE0E85"/>
    <w:rsid w:val="00EE464E"/>
    <w:rsid w:val="00EF7116"/>
    <w:rsid w:val="00F0675B"/>
    <w:rsid w:val="00F12CBB"/>
    <w:rsid w:val="00F20BD4"/>
    <w:rsid w:val="00F23336"/>
    <w:rsid w:val="00F26079"/>
    <w:rsid w:val="00F334A3"/>
    <w:rsid w:val="00F46945"/>
    <w:rsid w:val="00F543DE"/>
    <w:rsid w:val="00F54924"/>
    <w:rsid w:val="00F67537"/>
    <w:rsid w:val="00F74ED3"/>
    <w:rsid w:val="00F82ADA"/>
    <w:rsid w:val="00F872E6"/>
    <w:rsid w:val="00F87B0F"/>
    <w:rsid w:val="00F91436"/>
    <w:rsid w:val="00F95C3B"/>
    <w:rsid w:val="00F96D5C"/>
    <w:rsid w:val="00F97B03"/>
    <w:rsid w:val="00FB4619"/>
    <w:rsid w:val="00FB788D"/>
    <w:rsid w:val="00FC43F2"/>
    <w:rsid w:val="00FC6BFB"/>
    <w:rsid w:val="00FE4058"/>
    <w:rsid w:val="00FE4A1C"/>
    <w:rsid w:val="00FF0D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ECB"/>
    <w:pPr>
      <w:spacing w:after="0" w:line="240" w:lineRule="auto"/>
    </w:pPr>
  </w:style>
  <w:style w:type="paragraph" w:styleId="Heading3">
    <w:name w:val="heading 3"/>
    <w:basedOn w:val="Normal"/>
    <w:link w:val="Heading3Char"/>
    <w:uiPriority w:val="9"/>
    <w:qFormat/>
    <w:rsid w:val="001C4ECB"/>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C4ECB"/>
    <w:pPr>
      <w:ind w:left="720"/>
      <w:contextualSpacing/>
    </w:pPr>
  </w:style>
  <w:style w:type="table" w:styleId="TableGrid">
    <w:name w:val="Table Grid"/>
    <w:basedOn w:val="TableNormal"/>
    <w:uiPriority w:val="39"/>
    <w:rsid w:val="001C4E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C4ECB"/>
    <w:pPr>
      <w:tabs>
        <w:tab w:val="center" w:pos="4680"/>
        <w:tab w:val="right" w:pos="9360"/>
      </w:tabs>
    </w:pPr>
  </w:style>
  <w:style w:type="character" w:customStyle="1" w:styleId="FooterChar">
    <w:name w:val="Footer Char"/>
    <w:basedOn w:val="DefaultParagraphFont"/>
    <w:link w:val="Footer"/>
    <w:uiPriority w:val="99"/>
    <w:rsid w:val="001C4ECB"/>
  </w:style>
  <w:style w:type="character" w:customStyle="1" w:styleId="Heading3Char">
    <w:name w:val="Heading 3 Char"/>
    <w:basedOn w:val="DefaultParagraphFont"/>
    <w:link w:val="Heading3"/>
    <w:uiPriority w:val="9"/>
    <w:rsid w:val="001C4ECB"/>
    <w:rPr>
      <w:rFonts w:ascii="Times New Roman" w:eastAsia="Times New Roman" w:hAnsi="Times New Roman" w:cs="Times New Roman"/>
      <w:b/>
      <w:bCs/>
      <w:sz w:val="27"/>
      <w:szCs w:val="27"/>
    </w:rPr>
  </w:style>
  <w:style w:type="paragraph" w:styleId="NormalWeb">
    <w:name w:val="Normal (Web)"/>
    <w:basedOn w:val="Normal"/>
    <w:uiPriority w:val="99"/>
    <w:unhideWhenUsed/>
    <w:rsid w:val="001C4ECB"/>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C4ECB"/>
    <w:rPr>
      <w:b/>
      <w:bCs/>
    </w:rPr>
  </w:style>
  <w:style w:type="character" w:customStyle="1" w:styleId="apple-converted-space">
    <w:name w:val="apple-converted-space"/>
    <w:basedOn w:val="DefaultParagraphFont"/>
    <w:rsid w:val="001C4ECB"/>
  </w:style>
  <w:style w:type="paragraph" w:styleId="BalloonText">
    <w:name w:val="Balloon Text"/>
    <w:basedOn w:val="Normal"/>
    <w:link w:val="BalloonTextChar"/>
    <w:uiPriority w:val="99"/>
    <w:semiHidden/>
    <w:unhideWhenUsed/>
    <w:rsid w:val="001C4ECB"/>
    <w:rPr>
      <w:rFonts w:ascii="Tahoma" w:hAnsi="Tahoma" w:cs="Tahoma"/>
      <w:sz w:val="16"/>
      <w:szCs w:val="16"/>
    </w:rPr>
  </w:style>
  <w:style w:type="character" w:customStyle="1" w:styleId="BalloonTextChar">
    <w:name w:val="Balloon Text Char"/>
    <w:basedOn w:val="DefaultParagraphFont"/>
    <w:link w:val="BalloonText"/>
    <w:uiPriority w:val="99"/>
    <w:semiHidden/>
    <w:rsid w:val="001C4ECB"/>
    <w:rPr>
      <w:rFonts w:ascii="Tahoma" w:hAnsi="Tahoma" w:cs="Tahoma"/>
      <w:sz w:val="16"/>
      <w:szCs w:val="16"/>
    </w:rPr>
  </w:style>
  <w:style w:type="character" w:styleId="Emphasis">
    <w:name w:val="Emphasis"/>
    <w:basedOn w:val="DefaultParagraphFont"/>
    <w:qFormat/>
    <w:rsid w:val="00C672D4"/>
    <w:rPr>
      <w:i/>
      <w:iCs/>
    </w:rPr>
  </w:style>
  <w:style w:type="character" w:customStyle="1" w:styleId="skimlinks-unlinked">
    <w:name w:val="skimlinks-unlinked"/>
    <w:basedOn w:val="DefaultParagraphFont"/>
    <w:rsid w:val="00C672D4"/>
  </w:style>
  <w:style w:type="paragraph" w:styleId="Header">
    <w:name w:val="header"/>
    <w:basedOn w:val="Normal"/>
    <w:link w:val="HeaderChar"/>
    <w:uiPriority w:val="99"/>
    <w:unhideWhenUsed/>
    <w:rsid w:val="005E6E7F"/>
    <w:pPr>
      <w:tabs>
        <w:tab w:val="center" w:pos="4680"/>
        <w:tab w:val="right" w:pos="9360"/>
      </w:tabs>
    </w:pPr>
  </w:style>
  <w:style w:type="character" w:customStyle="1" w:styleId="HeaderChar">
    <w:name w:val="Header Char"/>
    <w:basedOn w:val="DefaultParagraphFont"/>
    <w:link w:val="Header"/>
    <w:uiPriority w:val="99"/>
    <w:rsid w:val="005E6E7F"/>
  </w:style>
  <w:style w:type="character" w:styleId="Hyperlink">
    <w:name w:val="Hyperlink"/>
    <w:basedOn w:val="DefaultParagraphFont"/>
    <w:semiHidden/>
    <w:rsid w:val="005E11DE"/>
    <w:rPr>
      <w:rFonts w:cs="Times New Roman"/>
      <w:color w:val="0000FF"/>
      <w:u w:val="single"/>
    </w:rPr>
  </w:style>
  <w:style w:type="paragraph" w:customStyle="1" w:styleId="des">
    <w:name w:val="des"/>
    <w:basedOn w:val="Normal"/>
    <w:rsid w:val="002F255B"/>
    <w:pPr>
      <w:spacing w:before="100" w:beforeAutospacing="1" w:after="100" w:afterAutospacing="1"/>
    </w:pPr>
    <w:rPr>
      <w:rFonts w:ascii="Times New Roman" w:eastAsia="Calibri" w:hAnsi="Times New Roman" w:cs="Times New Roman"/>
      <w:sz w:val="24"/>
      <w:szCs w:val="24"/>
    </w:rPr>
  </w:style>
  <w:style w:type="paragraph" w:customStyle="1" w:styleId="Normal1">
    <w:name w:val="Normal1"/>
    <w:basedOn w:val="Normal"/>
    <w:rsid w:val="002F255B"/>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627352">
      <w:bodyDiv w:val="1"/>
      <w:marLeft w:val="0"/>
      <w:marRight w:val="0"/>
      <w:marTop w:val="0"/>
      <w:marBottom w:val="0"/>
      <w:divBdr>
        <w:top w:val="none" w:sz="0" w:space="0" w:color="auto"/>
        <w:left w:val="none" w:sz="0" w:space="0" w:color="auto"/>
        <w:bottom w:val="none" w:sz="0" w:space="0" w:color="auto"/>
        <w:right w:val="none" w:sz="0" w:space="0" w:color="auto"/>
      </w:divBdr>
    </w:div>
    <w:div w:id="820929084">
      <w:bodyDiv w:val="1"/>
      <w:marLeft w:val="0"/>
      <w:marRight w:val="0"/>
      <w:marTop w:val="0"/>
      <w:marBottom w:val="0"/>
      <w:divBdr>
        <w:top w:val="none" w:sz="0" w:space="0" w:color="auto"/>
        <w:left w:val="none" w:sz="0" w:space="0" w:color="auto"/>
        <w:bottom w:val="none" w:sz="0" w:space="0" w:color="auto"/>
        <w:right w:val="none" w:sz="0" w:space="0" w:color="auto"/>
      </w:divBdr>
    </w:div>
    <w:div w:id="1204559823">
      <w:bodyDiv w:val="1"/>
      <w:marLeft w:val="0"/>
      <w:marRight w:val="0"/>
      <w:marTop w:val="0"/>
      <w:marBottom w:val="0"/>
      <w:divBdr>
        <w:top w:val="none" w:sz="0" w:space="0" w:color="auto"/>
        <w:left w:val="none" w:sz="0" w:space="0" w:color="auto"/>
        <w:bottom w:val="none" w:sz="0" w:space="0" w:color="auto"/>
        <w:right w:val="none" w:sz="0" w:space="0" w:color="auto"/>
      </w:divBdr>
    </w:div>
    <w:div w:id="1597908119">
      <w:bodyDiv w:val="1"/>
      <w:marLeft w:val="0"/>
      <w:marRight w:val="0"/>
      <w:marTop w:val="0"/>
      <w:marBottom w:val="0"/>
      <w:divBdr>
        <w:top w:val="none" w:sz="0" w:space="0" w:color="auto"/>
        <w:left w:val="none" w:sz="0" w:space="0" w:color="auto"/>
        <w:bottom w:val="none" w:sz="0" w:space="0" w:color="auto"/>
        <w:right w:val="none" w:sz="0" w:space="0" w:color="auto"/>
      </w:divBdr>
    </w:div>
    <w:div w:id="1712605419">
      <w:bodyDiv w:val="1"/>
      <w:marLeft w:val="0"/>
      <w:marRight w:val="0"/>
      <w:marTop w:val="0"/>
      <w:marBottom w:val="0"/>
      <w:divBdr>
        <w:top w:val="none" w:sz="0" w:space="0" w:color="auto"/>
        <w:left w:val="none" w:sz="0" w:space="0" w:color="auto"/>
        <w:bottom w:val="none" w:sz="0" w:space="0" w:color="auto"/>
        <w:right w:val="none" w:sz="0" w:space="0" w:color="auto"/>
      </w:divBdr>
    </w:div>
    <w:div w:id="172760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duonggia.vn/luat-dat-dai-nam-2013" TargetMode="External"/><Relationship Id="rId13" Type="http://schemas.openxmlformats.org/officeDocument/2006/relationships/hyperlink" Target="https://luatduonggia.vn/luat-dat-dai-nam-2013"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luatduonggia.vn/bo-luat-dan-su-so-33-2005-qh11-ngay-14-thang-6-nam-2005"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uatduonggia.vn/bo-luat-dan-su-so-33-2005-qh11-ngay-14-thang-6-nam-200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uatduonggia.vn/nghi-dinh-102-2014-nd-cp-nghi-dinh-ve-xu-phat-hanh-chinh-trong-linh-vuc-dat-dai" TargetMode="External"/><Relationship Id="rId4" Type="http://schemas.openxmlformats.org/officeDocument/2006/relationships/settings" Target="settings.xml"/><Relationship Id="rId9" Type="http://schemas.openxmlformats.org/officeDocument/2006/relationships/hyperlink" Target="https://luatduonggia.vn/nghi-dinh-43-2014-nd-cp-ngay-15-thang-05-nam-201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797</TotalTime>
  <Pages>4</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 truong Duc Long</cp:lastModifiedBy>
  <cp:revision>19</cp:revision>
  <dcterms:created xsi:type="dcterms:W3CDTF">2017-05-22T09:47:00Z</dcterms:created>
  <dcterms:modified xsi:type="dcterms:W3CDTF">2017-05-26T08:07:00Z</dcterms:modified>
</cp:coreProperties>
</file>